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85254" w14:textId="021751C4" w:rsidR="00CF439F" w:rsidRPr="003708C8" w:rsidRDefault="00CF439F" w:rsidP="003625FA">
      <w:pPr>
        <w:spacing w:after="200" w:line="276" w:lineRule="auto"/>
        <w:ind w:left="0"/>
        <w:jc w:val="center"/>
        <w:rPr>
          <w:b/>
          <w:sz w:val="28"/>
          <w:szCs w:val="28"/>
        </w:rPr>
      </w:pPr>
    </w:p>
    <w:p w14:paraId="71FB10B1" w14:textId="77777777" w:rsidR="00CF439F" w:rsidRPr="003708C8" w:rsidRDefault="00CF439F" w:rsidP="003625FA">
      <w:pPr>
        <w:pStyle w:val="Title"/>
        <w:ind w:left="0"/>
        <w:rPr>
          <w:rFonts w:ascii="Calibri" w:hAnsi="Calibri"/>
          <w:sz w:val="36"/>
          <w:szCs w:val="36"/>
        </w:rPr>
      </w:pPr>
    </w:p>
    <w:p w14:paraId="3B02A29C" w14:textId="3C6804D1" w:rsidR="004C3297" w:rsidRPr="003708C8" w:rsidRDefault="00AF7619" w:rsidP="003625FA">
      <w:pPr>
        <w:pStyle w:val="Title"/>
        <w:ind w:left="0"/>
        <w:rPr>
          <w:rFonts w:ascii="Calibri" w:hAnsi="Calibri" w:cs="Calibri"/>
          <w:sz w:val="28"/>
          <w:szCs w:val="28"/>
        </w:rPr>
      </w:pPr>
      <w:r>
        <w:rPr>
          <w:rFonts w:ascii="Calibri" w:hAnsi="Calibri" w:cs="Calibri"/>
          <w:noProof/>
          <w:sz w:val="28"/>
          <w:szCs w:val="28"/>
          <w:lang w:eastAsia="en-GB"/>
        </w:rPr>
        <w:drawing>
          <wp:inline distT="0" distB="0" distL="0" distR="0" wp14:anchorId="7D8D9A84" wp14:editId="66708C3C">
            <wp:extent cx="2535382" cy="17872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2535382" cy="1787236"/>
                    </a:xfrm>
                    <a:prstGeom prst="rect">
                      <a:avLst/>
                    </a:prstGeom>
                  </pic:spPr>
                </pic:pic>
              </a:graphicData>
            </a:graphic>
          </wp:inline>
        </w:drawing>
      </w:r>
    </w:p>
    <w:p w14:paraId="65C30F1B" w14:textId="410E88E9" w:rsidR="00557CD1" w:rsidRPr="003708C8" w:rsidRDefault="00557CD1" w:rsidP="003625FA">
      <w:pPr>
        <w:pStyle w:val="Title"/>
        <w:ind w:left="0"/>
        <w:rPr>
          <w:rFonts w:ascii="Calibri" w:hAnsi="Calibri" w:cs="Calibri"/>
          <w:sz w:val="28"/>
          <w:szCs w:val="28"/>
        </w:rPr>
      </w:pPr>
    </w:p>
    <w:p w14:paraId="65A71EB2" w14:textId="77777777" w:rsidR="003625FA" w:rsidRPr="003708C8" w:rsidRDefault="003625FA" w:rsidP="003625FA">
      <w:pPr>
        <w:pStyle w:val="Title"/>
        <w:ind w:left="0"/>
        <w:rPr>
          <w:rFonts w:ascii="Calibri" w:hAnsi="Calibri" w:cs="Calibri"/>
          <w:sz w:val="28"/>
          <w:szCs w:val="28"/>
        </w:rPr>
      </w:pPr>
    </w:p>
    <w:p w14:paraId="7E3D03FD" w14:textId="4FAB0F74" w:rsidR="00C35409" w:rsidRPr="00AF7619" w:rsidRDefault="00AF7619" w:rsidP="003625FA">
      <w:pPr>
        <w:pStyle w:val="Title"/>
        <w:ind w:left="0"/>
        <w:rPr>
          <w:rFonts w:ascii="Calibri" w:hAnsi="Calibri" w:cs="Calibri"/>
          <w:color w:val="000000" w:themeColor="text1"/>
          <w:sz w:val="36"/>
          <w:szCs w:val="36"/>
        </w:rPr>
      </w:pPr>
      <w:proofErr w:type="spellStart"/>
      <w:r w:rsidRPr="00AF7619">
        <w:rPr>
          <w:rFonts w:ascii="Calibri" w:hAnsi="Calibri" w:cs="Calibri"/>
          <w:color w:val="000000" w:themeColor="text1"/>
          <w:sz w:val="48"/>
          <w:szCs w:val="48"/>
        </w:rPr>
        <w:t>Roose</w:t>
      </w:r>
      <w:proofErr w:type="spellEnd"/>
      <w:r w:rsidRPr="00AF7619">
        <w:rPr>
          <w:rFonts w:ascii="Calibri" w:hAnsi="Calibri" w:cs="Calibri"/>
          <w:color w:val="000000" w:themeColor="text1"/>
          <w:sz w:val="48"/>
          <w:szCs w:val="48"/>
        </w:rPr>
        <w:t xml:space="preserve"> Community Primary School</w:t>
      </w:r>
    </w:p>
    <w:p w14:paraId="0A9AB80A" w14:textId="77777777" w:rsidR="003625FA" w:rsidRPr="003708C8" w:rsidRDefault="003625FA" w:rsidP="003625FA">
      <w:pPr>
        <w:pStyle w:val="Title"/>
        <w:ind w:left="0"/>
        <w:rPr>
          <w:rFonts w:ascii="Calibri" w:hAnsi="Calibri" w:cs="Calibri"/>
          <w:sz w:val="36"/>
          <w:szCs w:val="36"/>
        </w:rPr>
      </w:pPr>
    </w:p>
    <w:p w14:paraId="05CF0084" w14:textId="70D99490" w:rsidR="005B66E8" w:rsidRPr="003708C8" w:rsidRDefault="00FE26A4" w:rsidP="003625FA">
      <w:pPr>
        <w:spacing w:after="0"/>
        <w:ind w:left="0"/>
        <w:jc w:val="center"/>
        <w:rPr>
          <w:b/>
          <w:sz w:val="72"/>
          <w:szCs w:val="72"/>
        </w:rPr>
      </w:pPr>
      <w:r w:rsidRPr="003708C8">
        <w:rPr>
          <w:b/>
          <w:sz w:val="72"/>
          <w:szCs w:val="72"/>
        </w:rPr>
        <w:t>COMPLAINTS</w:t>
      </w:r>
      <w:r w:rsidR="005A646B" w:rsidRPr="003708C8">
        <w:rPr>
          <w:b/>
          <w:sz w:val="72"/>
          <w:szCs w:val="72"/>
        </w:rPr>
        <w:t xml:space="preserve"> PROCEDURE</w:t>
      </w:r>
    </w:p>
    <w:p w14:paraId="062D9FA2" w14:textId="6C931D04" w:rsidR="00557CD1" w:rsidRPr="003708C8" w:rsidRDefault="00557CD1" w:rsidP="003625FA">
      <w:pPr>
        <w:spacing w:after="0"/>
        <w:ind w:left="0"/>
        <w:jc w:val="center"/>
        <w:rPr>
          <w:b/>
          <w:bCs/>
          <w:sz w:val="48"/>
          <w:szCs w:val="48"/>
        </w:rPr>
      </w:pPr>
    </w:p>
    <w:p w14:paraId="62CD03EF" w14:textId="77777777" w:rsidR="003625FA" w:rsidRPr="003708C8" w:rsidRDefault="003625FA" w:rsidP="003625FA">
      <w:pPr>
        <w:spacing w:after="0"/>
        <w:ind w:left="0"/>
        <w:jc w:val="center"/>
        <w:rPr>
          <w:b/>
          <w:bCs/>
          <w:sz w:val="48"/>
          <w:szCs w:val="48"/>
        </w:rPr>
      </w:pPr>
    </w:p>
    <w:p w14:paraId="1B4A6092" w14:textId="0F677079" w:rsidR="001D2B1A" w:rsidRPr="003708C8" w:rsidRDefault="001D2B1A" w:rsidP="001A4F29">
      <w:pPr>
        <w:spacing w:after="0"/>
        <w:ind w:left="0"/>
        <w:jc w:val="center"/>
        <w:rPr>
          <w:b/>
          <w:bCs/>
          <w:sz w:val="48"/>
          <w:szCs w:val="48"/>
        </w:rPr>
      </w:pPr>
    </w:p>
    <w:tbl>
      <w:tblPr>
        <w:tblStyle w:val="TableGrid"/>
        <w:tblW w:w="0" w:type="auto"/>
        <w:tblLook w:val="04A0" w:firstRow="1" w:lastRow="0" w:firstColumn="1" w:lastColumn="0" w:noHBand="0" w:noVBand="1"/>
      </w:tblPr>
      <w:tblGrid>
        <w:gridCol w:w="2972"/>
        <w:gridCol w:w="7222"/>
      </w:tblGrid>
      <w:tr w:rsidR="00E522D5" w:rsidRPr="003708C8" w14:paraId="185C4500" w14:textId="77777777" w:rsidTr="00690177">
        <w:trPr>
          <w:trHeight w:val="476"/>
        </w:trPr>
        <w:tc>
          <w:tcPr>
            <w:tcW w:w="10194" w:type="dxa"/>
            <w:gridSpan w:val="2"/>
            <w:shd w:val="clear" w:color="auto" w:fill="D9D9D9" w:themeFill="background1" w:themeFillShade="D9"/>
            <w:vAlign w:val="center"/>
          </w:tcPr>
          <w:p w14:paraId="10228BDD" w14:textId="77777777" w:rsidR="00E522D5" w:rsidRPr="003708C8" w:rsidRDefault="00E522D5" w:rsidP="00690177">
            <w:pPr>
              <w:spacing w:after="0"/>
              <w:ind w:left="0"/>
              <w:rPr>
                <w:b/>
                <w:bCs/>
                <w:sz w:val="28"/>
                <w:szCs w:val="28"/>
              </w:rPr>
            </w:pPr>
            <w:r w:rsidRPr="003708C8">
              <w:rPr>
                <w:rFonts w:eastAsia="Calibri" w:cs="Calibri"/>
                <w:b/>
                <w:bCs/>
                <w:sz w:val="28"/>
                <w:szCs w:val="28"/>
              </w:rPr>
              <w:t>Roles within these Procedures</w:t>
            </w:r>
          </w:p>
        </w:tc>
      </w:tr>
      <w:tr w:rsidR="00E522D5" w:rsidRPr="003708C8" w14:paraId="1DFEF794" w14:textId="77777777" w:rsidTr="00690177">
        <w:trPr>
          <w:trHeight w:val="476"/>
        </w:trPr>
        <w:tc>
          <w:tcPr>
            <w:tcW w:w="2972" w:type="dxa"/>
            <w:shd w:val="clear" w:color="auto" w:fill="F2F2F2" w:themeFill="background1" w:themeFillShade="F2"/>
            <w:vAlign w:val="center"/>
          </w:tcPr>
          <w:p w14:paraId="26CFCED1" w14:textId="77777777" w:rsidR="00E522D5" w:rsidRPr="003708C8" w:rsidRDefault="00E522D5" w:rsidP="00690177">
            <w:pPr>
              <w:spacing w:after="0"/>
              <w:ind w:left="0"/>
              <w:rPr>
                <w:b/>
                <w:bCs/>
                <w:sz w:val="24"/>
                <w:szCs w:val="24"/>
              </w:rPr>
            </w:pPr>
            <w:r w:rsidRPr="003708C8">
              <w:rPr>
                <w:rFonts w:eastAsia="Calibri" w:cs="Calibri"/>
                <w:b/>
                <w:bCs/>
                <w:sz w:val="24"/>
                <w:szCs w:val="24"/>
              </w:rPr>
              <w:t>Complaints Coordinator:</w:t>
            </w:r>
          </w:p>
        </w:tc>
        <w:tc>
          <w:tcPr>
            <w:tcW w:w="7222" w:type="dxa"/>
            <w:vAlign w:val="center"/>
          </w:tcPr>
          <w:p w14:paraId="0D3DFC26" w14:textId="77777777" w:rsidR="00E522D5" w:rsidRPr="003708C8" w:rsidRDefault="00E522D5" w:rsidP="00690177">
            <w:pPr>
              <w:spacing w:after="0"/>
              <w:ind w:left="0"/>
              <w:rPr>
                <w:sz w:val="24"/>
                <w:szCs w:val="24"/>
              </w:rPr>
            </w:pPr>
          </w:p>
        </w:tc>
      </w:tr>
      <w:tr w:rsidR="00E522D5" w:rsidRPr="003708C8" w14:paraId="6C0A8309" w14:textId="77777777" w:rsidTr="00690177">
        <w:trPr>
          <w:trHeight w:val="476"/>
        </w:trPr>
        <w:tc>
          <w:tcPr>
            <w:tcW w:w="2972" w:type="dxa"/>
            <w:shd w:val="clear" w:color="auto" w:fill="F2F2F2" w:themeFill="background1" w:themeFillShade="F2"/>
            <w:vAlign w:val="center"/>
          </w:tcPr>
          <w:p w14:paraId="596C9DF7" w14:textId="77777777" w:rsidR="00E522D5" w:rsidRPr="003708C8" w:rsidRDefault="00E522D5" w:rsidP="00690177">
            <w:pPr>
              <w:spacing w:after="0"/>
              <w:ind w:left="0"/>
              <w:rPr>
                <w:b/>
                <w:bCs/>
                <w:sz w:val="24"/>
                <w:szCs w:val="24"/>
              </w:rPr>
            </w:pPr>
            <w:r w:rsidRPr="003708C8">
              <w:rPr>
                <w:b/>
                <w:bCs/>
                <w:sz w:val="24"/>
                <w:szCs w:val="24"/>
              </w:rPr>
              <w:t>Head teacher:</w:t>
            </w:r>
          </w:p>
        </w:tc>
        <w:tc>
          <w:tcPr>
            <w:tcW w:w="7222" w:type="dxa"/>
            <w:vAlign w:val="center"/>
          </w:tcPr>
          <w:p w14:paraId="36F4E539" w14:textId="1AD30E52" w:rsidR="00E522D5" w:rsidRPr="003708C8" w:rsidRDefault="00EA5960" w:rsidP="00690177">
            <w:pPr>
              <w:spacing w:after="0"/>
              <w:ind w:left="0"/>
              <w:rPr>
                <w:sz w:val="24"/>
                <w:szCs w:val="24"/>
              </w:rPr>
            </w:pPr>
            <w:r>
              <w:rPr>
                <w:sz w:val="24"/>
                <w:szCs w:val="24"/>
              </w:rPr>
              <w:t>Jenny Redhead</w:t>
            </w:r>
          </w:p>
        </w:tc>
      </w:tr>
      <w:tr w:rsidR="00E522D5" w:rsidRPr="003708C8" w14:paraId="5AFD051F" w14:textId="77777777" w:rsidTr="00690177">
        <w:trPr>
          <w:trHeight w:val="476"/>
        </w:trPr>
        <w:tc>
          <w:tcPr>
            <w:tcW w:w="2972" w:type="dxa"/>
            <w:shd w:val="clear" w:color="auto" w:fill="F2F2F2" w:themeFill="background1" w:themeFillShade="F2"/>
            <w:vAlign w:val="center"/>
          </w:tcPr>
          <w:p w14:paraId="6A51ED79" w14:textId="77777777" w:rsidR="00E522D5" w:rsidRPr="003708C8" w:rsidRDefault="00E522D5" w:rsidP="00690177">
            <w:pPr>
              <w:spacing w:after="0"/>
              <w:ind w:left="0"/>
              <w:rPr>
                <w:b/>
                <w:bCs/>
                <w:sz w:val="24"/>
                <w:szCs w:val="24"/>
              </w:rPr>
            </w:pPr>
            <w:r w:rsidRPr="003708C8">
              <w:rPr>
                <w:b/>
                <w:bCs/>
                <w:sz w:val="24"/>
                <w:szCs w:val="24"/>
              </w:rPr>
              <w:t>Chair of Governors:</w:t>
            </w:r>
          </w:p>
        </w:tc>
        <w:tc>
          <w:tcPr>
            <w:tcW w:w="7222" w:type="dxa"/>
            <w:vAlign w:val="center"/>
          </w:tcPr>
          <w:p w14:paraId="641028E0" w14:textId="0131C5A9" w:rsidR="00E522D5" w:rsidRPr="003708C8" w:rsidRDefault="00EA5960" w:rsidP="00690177">
            <w:pPr>
              <w:spacing w:after="0"/>
              <w:ind w:left="0"/>
              <w:rPr>
                <w:sz w:val="24"/>
                <w:szCs w:val="24"/>
              </w:rPr>
            </w:pPr>
            <w:r>
              <w:rPr>
                <w:sz w:val="24"/>
                <w:szCs w:val="24"/>
              </w:rPr>
              <w:t>Fred Chatfield</w:t>
            </w:r>
          </w:p>
        </w:tc>
      </w:tr>
      <w:tr w:rsidR="00E522D5" w:rsidRPr="003708C8" w14:paraId="59B4D422" w14:textId="77777777" w:rsidTr="00690177">
        <w:trPr>
          <w:trHeight w:val="476"/>
        </w:trPr>
        <w:tc>
          <w:tcPr>
            <w:tcW w:w="2972" w:type="dxa"/>
            <w:shd w:val="clear" w:color="auto" w:fill="F2F2F2" w:themeFill="background1" w:themeFillShade="F2"/>
            <w:vAlign w:val="center"/>
          </w:tcPr>
          <w:p w14:paraId="37BA57BF" w14:textId="77777777" w:rsidR="00E522D5" w:rsidRPr="003708C8" w:rsidRDefault="00E522D5" w:rsidP="00690177">
            <w:pPr>
              <w:spacing w:after="0"/>
              <w:ind w:left="0"/>
              <w:rPr>
                <w:b/>
                <w:bCs/>
                <w:sz w:val="24"/>
                <w:szCs w:val="24"/>
              </w:rPr>
            </w:pPr>
            <w:r w:rsidRPr="003708C8">
              <w:rPr>
                <w:b/>
                <w:bCs/>
                <w:sz w:val="24"/>
                <w:szCs w:val="24"/>
              </w:rPr>
              <w:t>Clerk to the Governors:</w:t>
            </w:r>
          </w:p>
        </w:tc>
        <w:tc>
          <w:tcPr>
            <w:tcW w:w="7222" w:type="dxa"/>
            <w:vAlign w:val="center"/>
          </w:tcPr>
          <w:p w14:paraId="02C4F9EE" w14:textId="37B7304C" w:rsidR="00E522D5" w:rsidRPr="003708C8" w:rsidRDefault="00EA5960" w:rsidP="00690177">
            <w:pPr>
              <w:spacing w:after="0"/>
              <w:ind w:left="0"/>
              <w:rPr>
                <w:sz w:val="24"/>
                <w:szCs w:val="24"/>
              </w:rPr>
            </w:pPr>
            <w:r>
              <w:rPr>
                <w:sz w:val="24"/>
                <w:szCs w:val="24"/>
              </w:rPr>
              <w:t>Andy Judd</w:t>
            </w:r>
          </w:p>
        </w:tc>
      </w:tr>
    </w:tbl>
    <w:p w14:paraId="093B10CC" w14:textId="77777777" w:rsidR="00E522D5" w:rsidRPr="003708C8" w:rsidRDefault="00E522D5" w:rsidP="00E522D5">
      <w:pPr>
        <w:spacing w:after="0"/>
        <w:ind w:left="0"/>
        <w:rPr>
          <w:b/>
          <w:bCs/>
          <w:sz w:val="48"/>
          <w:szCs w:val="48"/>
        </w:rPr>
      </w:pPr>
    </w:p>
    <w:tbl>
      <w:tblPr>
        <w:tblStyle w:val="TableGrid"/>
        <w:tblW w:w="0" w:type="auto"/>
        <w:tblLook w:val="04A0" w:firstRow="1" w:lastRow="0" w:firstColumn="1" w:lastColumn="0" w:noHBand="0" w:noVBand="1"/>
      </w:tblPr>
      <w:tblGrid>
        <w:gridCol w:w="2972"/>
        <w:gridCol w:w="2977"/>
        <w:gridCol w:w="992"/>
        <w:gridCol w:w="3253"/>
      </w:tblGrid>
      <w:tr w:rsidR="00E522D5" w:rsidRPr="003708C8" w14:paraId="2F8855D5" w14:textId="77777777" w:rsidTr="00690177">
        <w:trPr>
          <w:trHeight w:val="476"/>
        </w:trPr>
        <w:tc>
          <w:tcPr>
            <w:tcW w:w="10194" w:type="dxa"/>
            <w:gridSpan w:val="4"/>
            <w:shd w:val="clear" w:color="auto" w:fill="D9D9D9" w:themeFill="background1" w:themeFillShade="D9"/>
            <w:vAlign w:val="center"/>
          </w:tcPr>
          <w:p w14:paraId="3A001091" w14:textId="77777777" w:rsidR="00E522D5" w:rsidRPr="003708C8" w:rsidRDefault="00E522D5" w:rsidP="00690177">
            <w:pPr>
              <w:spacing w:after="0"/>
              <w:ind w:left="0"/>
              <w:rPr>
                <w:b/>
                <w:bCs/>
                <w:sz w:val="28"/>
                <w:szCs w:val="28"/>
              </w:rPr>
            </w:pPr>
            <w:r w:rsidRPr="003708C8">
              <w:rPr>
                <w:b/>
                <w:bCs/>
                <w:sz w:val="28"/>
                <w:szCs w:val="28"/>
              </w:rPr>
              <w:t>Approved by</w:t>
            </w:r>
            <w:r w:rsidRPr="003708C8">
              <w:rPr>
                <w:b/>
                <w:bCs/>
                <w:sz w:val="28"/>
                <w:szCs w:val="28"/>
                <w:vertAlign w:val="superscript"/>
              </w:rPr>
              <w:t>1</w:t>
            </w:r>
          </w:p>
        </w:tc>
      </w:tr>
      <w:tr w:rsidR="00E522D5" w:rsidRPr="003708C8" w14:paraId="54BCEA6F" w14:textId="77777777" w:rsidTr="00690177">
        <w:trPr>
          <w:trHeight w:val="476"/>
        </w:trPr>
        <w:tc>
          <w:tcPr>
            <w:tcW w:w="2972" w:type="dxa"/>
            <w:shd w:val="clear" w:color="auto" w:fill="F2F2F2" w:themeFill="background1" w:themeFillShade="F2"/>
            <w:vAlign w:val="center"/>
          </w:tcPr>
          <w:p w14:paraId="1C5186FA" w14:textId="77777777" w:rsidR="00E522D5" w:rsidRPr="003708C8" w:rsidRDefault="00E522D5" w:rsidP="00690177">
            <w:pPr>
              <w:spacing w:after="0"/>
              <w:ind w:left="0"/>
              <w:rPr>
                <w:b/>
                <w:bCs/>
                <w:sz w:val="24"/>
                <w:szCs w:val="24"/>
              </w:rPr>
            </w:pPr>
            <w:r w:rsidRPr="003708C8">
              <w:rPr>
                <w:rFonts w:eastAsia="Calibri" w:cs="Calibri"/>
                <w:b/>
                <w:bCs/>
                <w:sz w:val="24"/>
                <w:szCs w:val="24"/>
              </w:rPr>
              <w:t>Name:</w:t>
            </w:r>
          </w:p>
        </w:tc>
        <w:tc>
          <w:tcPr>
            <w:tcW w:w="7222" w:type="dxa"/>
            <w:gridSpan w:val="3"/>
            <w:vAlign w:val="center"/>
          </w:tcPr>
          <w:p w14:paraId="7EB3D9F1" w14:textId="457E60D4" w:rsidR="00E522D5" w:rsidRPr="003708C8" w:rsidRDefault="00EA5960" w:rsidP="00690177">
            <w:pPr>
              <w:spacing w:after="0"/>
              <w:ind w:left="0"/>
              <w:rPr>
                <w:sz w:val="24"/>
                <w:szCs w:val="24"/>
              </w:rPr>
            </w:pPr>
            <w:r>
              <w:rPr>
                <w:sz w:val="24"/>
                <w:szCs w:val="24"/>
              </w:rPr>
              <w:t>J Redhead                                  F Chatfield</w:t>
            </w:r>
          </w:p>
        </w:tc>
      </w:tr>
      <w:tr w:rsidR="00E522D5" w:rsidRPr="003708C8" w14:paraId="4E80FB03" w14:textId="77777777" w:rsidTr="00690177">
        <w:trPr>
          <w:trHeight w:val="476"/>
        </w:trPr>
        <w:tc>
          <w:tcPr>
            <w:tcW w:w="2972" w:type="dxa"/>
            <w:shd w:val="clear" w:color="auto" w:fill="F2F2F2" w:themeFill="background1" w:themeFillShade="F2"/>
            <w:vAlign w:val="center"/>
          </w:tcPr>
          <w:p w14:paraId="6E7A9623" w14:textId="77777777" w:rsidR="00E522D5" w:rsidRPr="003708C8" w:rsidRDefault="00E522D5" w:rsidP="00690177">
            <w:pPr>
              <w:spacing w:after="0"/>
              <w:ind w:left="0"/>
              <w:rPr>
                <w:b/>
                <w:bCs/>
                <w:sz w:val="24"/>
                <w:szCs w:val="24"/>
              </w:rPr>
            </w:pPr>
            <w:r w:rsidRPr="003708C8">
              <w:rPr>
                <w:b/>
                <w:bCs/>
                <w:sz w:val="24"/>
                <w:szCs w:val="24"/>
              </w:rPr>
              <w:t>Position:</w:t>
            </w:r>
          </w:p>
        </w:tc>
        <w:tc>
          <w:tcPr>
            <w:tcW w:w="7222" w:type="dxa"/>
            <w:gridSpan w:val="3"/>
            <w:vAlign w:val="center"/>
          </w:tcPr>
          <w:p w14:paraId="6FDEB98B" w14:textId="690C7BF8" w:rsidR="00E522D5" w:rsidRPr="003708C8" w:rsidRDefault="00EA5960" w:rsidP="00690177">
            <w:pPr>
              <w:spacing w:after="0"/>
              <w:ind w:left="0"/>
              <w:rPr>
                <w:sz w:val="24"/>
                <w:szCs w:val="24"/>
              </w:rPr>
            </w:pPr>
            <w:r>
              <w:rPr>
                <w:sz w:val="24"/>
                <w:szCs w:val="24"/>
              </w:rPr>
              <w:t>Head teacher                            Chair of governors</w:t>
            </w:r>
          </w:p>
        </w:tc>
      </w:tr>
      <w:tr w:rsidR="00E522D5" w:rsidRPr="003708C8" w14:paraId="78A8463E" w14:textId="77777777" w:rsidTr="00690177">
        <w:trPr>
          <w:trHeight w:val="476"/>
        </w:trPr>
        <w:tc>
          <w:tcPr>
            <w:tcW w:w="2972" w:type="dxa"/>
            <w:shd w:val="clear" w:color="auto" w:fill="F2F2F2" w:themeFill="background1" w:themeFillShade="F2"/>
            <w:vAlign w:val="center"/>
          </w:tcPr>
          <w:p w14:paraId="452A831F" w14:textId="77777777" w:rsidR="00E522D5" w:rsidRPr="003708C8" w:rsidRDefault="00E522D5" w:rsidP="00690177">
            <w:pPr>
              <w:spacing w:after="0"/>
              <w:ind w:left="0"/>
              <w:rPr>
                <w:b/>
                <w:bCs/>
                <w:sz w:val="24"/>
                <w:szCs w:val="24"/>
              </w:rPr>
            </w:pPr>
            <w:r w:rsidRPr="003708C8">
              <w:rPr>
                <w:b/>
                <w:bCs/>
                <w:sz w:val="24"/>
                <w:szCs w:val="24"/>
              </w:rPr>
              <w:t>Signed:</w:t>
            </w:r>
          </w:p>
        </w:tc>
        <w:tc>
          <w:tcPr>
            <w:tcW w:w="7222" w:type="dxa"/>
            <w:gridSpan w:val="3"/>
            <w:vAlign w:val="center"/>
          </w:tcPr>
          <w:p w14:paraId="0AF51EB9" w14:textId="6035DBA4" w:rsidR="00E522D5" w:rsidRPr="003708C8" w:rsidRDefault="00EA5960" w:rsidP="00690177">
            <w:pPr>
              <w:spacing w:after="0"/>
              <w:ind w:left="0"/>
              <w:rPr>
                <w:sz w:val="24"/>
                <w:szCs w:val="24"/>
              </w:rPr>
            </w:pPr>
            <w:r>
              <w:rPr>
                <w:sz w:val="24"/>
                <w:szCs w:val="24"/>
              </w:rPr>
              <w:t>J Redhead                                 F Chatfield</w:t>
            </w:r>
          </w:p>
        </w:tc>
      </w:tr>
      <w:tr w:rsidR="00E522D5" w:rsidRPr="003708C8" w14:paraId="5D916249" w14:textId="77777777" w:rsidTr="00690177">
        <w:trPr>
          <w:trHeight w:val="476"/>
        </w:trPr>
        <w:tc>
          <w:tcPr>
            <w:tcW w:w="2972" w:type="dxa"/>
            <w:shd w:val="clear" w:color="auto" w:fill="F2F2F2" w:themeFill="background1" w:themeFillShade="F2"/>
            <w:vAlign w:val="center"/>
          </w:tcPr>
          <w:p w14:paraId="6A9BAAB6" w14:textId="77777777" w:rsidR="00E522D5" w:rsidRPr="003708C8" w:rsidRDefault="00E522D5" w:rsidP="00690177">
            <w:pPr>
              <w:spacing w:after="0"/>
              <w:ind w:left="0"/>
              <w:rPr>
                <w:b/>
                <w:bCs/>
                <w:sz w:val="24"/>
                <w:szCs w:val="24"/>
              </w:rPr>
            </w:pPr>
            <w:r w:rsidRPr="003708C8">
              <w:rPr>
                <w:b/>
                <w:bCs/>
                <w:sz w:val="24"/>
                <w:szCs w:val="24"/>
              </w:rPr>
              <w:t>Version No.:</w:t>
            </w:r>
          </w:p>
        </w:tc>
        <w:tc>
          <w:tcPr>
            <w:tcW w:w="2977" w:type="dxa"/>
            <w:vAlign w:val="center"/>
          </w:tcPr>
          <w:p w14:paraId="70F1016C" w14:textId="77777777" w:rsidR="00E522D5" w:rsidRPr="003708C8" w:rsidRDefault="00E522D5" w:rsidP="00690177">
            <w:pPr>
              <w:spacing w:after="0"/>
              <w:ind w:left="0"/>
              <w:rPr>
                <w:sz w:val="24"/>
                <w:szCs w:val="24"/>
              </w:rPr>
            </w:pPr>
          </w:p>
        </w:tc>
        <w:tc>
          <w:tcPr>
            <w:tcW w:w="992" w:type="dxa"/>
            <w:shd w:val="clear" w:color="auto" w:fill="F2F2F2" w:themeFill="background1" w:themeFillShade="F2"/>
            <w:vAlign w:val="center"/>
          </w:tcPr>
          <w:p w14:paraId="68D08F5B" w14:textId="77777777" w:rsidR="00E522D5" w:rsidRPr="003708C8" w:rsidRDefault="00E522D5" w:rsidP="00690177">
            <w:pPr>
              <w:spacing w:after="0"/>
              <w:ind w:left="0"/>
              <w:rPr>
                <w:b/>
                <w:bCs/>
                <w:sz w:val="24"/>
                <w:szCs w:val="24"/>
              </w:rPr>
            </w:pPr>
            <w:r w:rsidRPr="003708C8">
              <w:rPr>
                <w:b/>
                <w:bCs/>
                <w:sz w:val="24"/>
                <w:szCs w:val="24"/>
              </w:rPr>
              <w:t>Date:</w:t>
            </w:r>
          </w:p>
        </w:tc>
        <w:tc>
          <w:tcPr>
            <w:tcW w:w="3253" w:type="dxa"/>
            <w:vAlign w:val="center"/>
          </w:tcPr>
          <w:p w14:paraId="24189178" w14:textId="067C2F4A" w:rsidR="00E522D5" w:rsidRPr="003708C8" w:rsidRDefault="00EA5960" w:rsidP="00690177">
            <w:pPr>
              <w:spacing w:after="0"/>
              <w:ind w:left="0"/>
              <w:rPr>
                <w:sz w:val="24"/>
                <w:szCs w:val="24"/>
              </w:rPr>
            </w:pPr>
            <w:r>
              <w:rPr>
                <w:sz w:val="24"/>
                <w:szCs w:val="24"/>
              </w:rPr>
              <w:t>1.7.21</w:t>
            </w:r>
          </w:p>
        </w:tc>
      </w:tr>
      <w:tr w:rsidR="00E522D5" w:rsidRPr="003708C8" w14:paraId="068618C9" w14:textId="77777777" w:rsidTr="00690177">
        <w:trPr>
          <w:trHeight w:val="476"/>
        </w:trPr>
        <w:tc>
          <w:tcPr>
            <w:tcW w:w="2972" w:type="dxa"/>
            <w:shd w:val="clear" w:color="auto" w:fill="F2F2F2" w:themeFill="background1" w:themeFillShade="F2"/>
            <w:vAlign w:val="center"/>
          </w:tcPr>
          <w:p w14:paraId="2D74857A" w14:textId="77777777" w:rsidR="00E522D5" w:rsidRPr="003708C8" w:rsidRDefault="00E522D5" w:rsidP="00690177">
            <w:pPr>
              <w:spacing w:after="0"/>
              <w:ind w:left="0"/>
              <w:rPr>
                <w:b/>
                <w:bCs/>
                <w:sz w:val="24"/>
                <w:szCs w:val="24"/>
              </w:rPr>
            </w:pPr>
            <w:r w:rsidRPr="003708C8">
              <w:rPr>
                <w:b/>
                <w:bCs/>
                <w:sz w:val="24"/>
                <w:szCs w:val="24"/>
              </w:rPr>
              <w:t>Proposed Review Date</w:t>
            </w:r>
            <w:r w:rsidRPr="003708C8">
              <w:rPr>
                <w:b/>
                <w:bCs/>
                <w:sz w:val="24"/>
                <w:szCs w:val="24"/>
                <w:vertAlign w:val="superscript"/>
              </w:rPr>
              <w:t>2</w:t>
            </w:r>
          </w:p>
        </w:tc>
        <w:tc>
          <w:tcPr>
            <w:tcW w:w="7222" w:type="dxa"/>
            <w:gridSpan w:val="3"/>
            <w:vAlign w:val="center"/>
          </w:tcPr>
          <w:p w14:paraId="6A3175EE" w14:textId="66B279C4" w:rsidR="00E522D5" w:rsidRPr="003708C8" w:rsidRDefault="00EA5960" w:rsidP="00690177">
            <w:pPr>
              <w:spacing w:after="0"/>
              <w:ind w:left="0"/>
              <w:rPr>
                <w:sz w:val="24"/>
                <w:szCs w:val="24"/>
              </w:rPr>
            </w:pPr>
            <w:r>
              <w:rPr>
                <w:sz w:val="24"/>
                <w:szCs w:val="24"/>
              </w:rPr>
              <w:t>1.7.22</w:t>
            </w:r>
          </w:p>
        </w:tc>
      </w:tr>
    </w:tbl>
    <w:p w14:paraId="05502B48" w14:textId="77777777" w:rsidR="0092017C" w:rsidRPr="003708C8" w:rsidRDefault="0092017C" w:rsidP="003F5CEC">
      <w:pPr>
        <w:pStyle w:val="Title"/>
        <w:spacing w:after="0"/>
        <w:ind w:left="0"/>
        <w:jc w:val="left"/>
        <w:rPr>
          <w:rFonts w:ascii="Calibri" w:hAnsi="Calibri" w:cs="Calibri"/>
          <w:sz w:val="20"/>
          <w:szCs w:val="20"/>
        </w:rPr>
      </w:pPr>
    </w:p>
    <w:p w14:paraId="5F1127FE" w14:textId="77777777" w:rsidR="00160850" w:rsidRPr="003708C8" w:rsidRDefault="00160850" w:rsidP="00C25730">
      <w:pPr>
        <w:rPr>
          <w:rFonts w:eastAsia="Calibri" w:cs="Calibri"/>
          <w:szCs w:val="22"/>
        </w:rPr>
        <w:sectPr w:rsidR="00160850" w:rsidRPr="003708C8" w:rsidSect="00A7149F">
          <w:headerReference w:type="default" r:id="rId9"/>
          <w:footerReference w:type="first" r:id="rId10"/>
          <w:pgSz w:w="11906" w:h="16838"/>
          <w:pgMar w:top="624" w:right="851" w:bottom="624" w:left="851" w:header="680" w:footer="567" w:gutter="0"/>
          <w:cols w:space="708"/>
          <w:titlePg/>
          <w:docGrid w:linePitch="360"/>
        </w:sectPr>
      </w:pPr>
    </w:p>
    <w:p w14:paraId="30382573" w14:textId="77777777" w:rsidR="00D73F0E" w:rsidRPr="003708C8" w:rsidRDefault="00D73F0E" w:rsidP="00897802">
      <w:pPr>
        <w:spacing w:after="240"/>
        <w:ind w:left="0"/>
        <w:rPr>
          <w:b/>
          <w:color w:val="1F497D"/>
          <w:sz w:val="32"/>
          <w:szCs w:val="32"/>
        </w:rPr>
      </w:pPr>
      <w:r w:rsidRPr="003708C8">
        <w:rPr>
          <w:b/>
          <w:color w:val="1F497D"/>
          <w:sz w:val="32"/>
          <w:szCs w:val="32"/>
        </w:rPr>
        <w:lastRenderedPageBreak/>
        <w:t>REVIEW SHEET</w:t>
      </w:r>
    </w:p>
    <w:p w14:paraId="75016F03" w14:textId="695C3CBF" w:rsidR="00E22CEF" w:rsidRPr="003708C8" w:rsidRDefault="00E22CEF" w:rsidP="00897802">
      <w:pPr>
        <w:spacing w:before="360" w:after="360"/>
        <w:ind w:left="0"/>
        <w:rPr>
          <w:b/>
          <w:sz w:val="24"/>
          <w:szCs w:val="24"/>
        </w:rPr>
      </w:pPr>
      <w:r w:rsidRPr="003708C8">
        <w:rPr>
          <w:b/>
          <w:sz w:val="24"/>
          <w:szCs w:val="24"/>
        </w:rPr>
        <w:t>The information in the table below details earlier versions of this document with a brief description of each review and how to distinguish amendments made since the previous version date (if any).</w:t>
      </w:r>
      <w:r w:rsidR="00DF2D17" w:rsidRPr="003708C8">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148"/>
        <w:gridCol w:w="6680"/>
        <w:gridCol w:w="1800"/>
      </w:tblGrid>
      <w:tr w:rsidR="00160850" w:rsidRPr="003708C8" w14:paraId="7CDA3058" w14:textId="77777777" w:rsidTr="00EB6C67">
        <w:trPr>
          <w:trHeight w:val="20"/>
        </w:trPr>
        <w:tc>
          <w:tcPr>
            <w:tcW w:w="596" w:type="pct"/>
            <w:shd w:val="clear" w:color="auto" w:fill="D9D9D9"/>
            <w:vAlign w:val="center"/>
          </w:tcPr>
          <w:p w14:paraId="530CB5CF" w14:textId="77777777" w:rsidR="00160850" w:rsidRPr="003708C8" w:rsidRDefault="00160850" w:rsidP="00EB6C67">
            <w:pPr>
              <w:spacing w:after="0"/>
              <w:ind w:left="0"/>
              <w:jc w:val="center"/>
              <w:rPr>
                <w:rFonts w:eastAsia="Gill Sans MT"/>
                <w:b/>
                <w:szCs w:val="22"/>
              </w:rPr>
            </w:pPr>
            <w:r w:rsidRPr="003708C8">
              <w:rPr>
                <w:rFonts w:eastAsia="Gill Sans MT"/>
                <w:b/>
                <w:szCs w:val="22"/>
              </w:rPr>
              <w:t>Version Number</w:t>
            </w:r>
          </w:p>
        </w:tc>
        <w:tc>
          <w:tcPr>
            <w:tcW w:w="3469" w:type="pct"/>
            <w:shd w:val="clear" w:color="auto" w:fill="D9D9D9"/>
            <w:vAlign w:val="center"/>
          </w:tcPr>
          <w:p w14:paraId="29A79972" w14:textId="77777777" w:rsidR="00160850" w:rsidRPr="003708C8" w:rsidRDefault="00160850" w:rsidP="00EB6C67">
            <w:pPr>
              <w:spacing w:after="0"/>
              <w:ind w:left="0"/>
              <w:jc w:val="center"/>
              <w:rPr>
                <w:rFonts w:eastAsia="Gill Sans MT"/>
                <w:b/>
                <w:szCs w:val="22"/>
              </w:rPr>
            </w:pPr>
            <w:r w:rsidRPr="003708C8">
              <w:rPr>
                <w:rFonts w:eastAsia="Gill Sans MT"/>
                <w:b/>
                <w:szCs w:val="22"/>
              </w:rPr>
              <w:t>Version Description</w:t>
            </w:r>
          </w:p>
        </w:tc>
        <w:tc>
          <w:tcPr>
            <w:tcW w:w="935" w:type="pct"/>
            <w:shd w:val="clear" w:color="auto" w:fill="D9D9D9"/>
            <w:vAlign w:val="center"/>
          </w:tcPr>
          <w:p w14:paraId="1DB67CB0" w14:textId="77777777" w:rsidR="00160850" w:rsidRPr="003708C8" w:rsidRDefault="00160850" w:rsidP="00EB6C67">
            <w:pPr>
              <w:spacing w:after="0"/>
              <w:ind w:left="0"/>
              <w:jc w:val="center"/>
              <w:rPr>
                <w:rFonts w:eastAsia="Gill Sans MT"/>
                <w:b/>
                <w:szCs w:val="22"/>
              </w:rPr>
            </w:pPr>
            <w:r w:rsidRPr="003708C8">
              <w:rPr>
                <w:rFonts w:eastAsia="Gill Sans MT"/>
                <w:b/>
                <w:szCs w:val="22"/>
              </w:rPr>
              <w:t>Date of Revision</w:t>
            </w:r>
          </w:p>
        </w:tc>
      </w:tr>
      <w:tr w:rsidR="00160850" w:rsidRPr="003708C8" w14:paraId="3D49BBA1" w14:textId="77777777" w:rsidTr="00EB6C67">
        <w:trPr>
          <w:trHeight w:val="20"/>
        </w:trPr>
        <w:tc>
          <w:tcPr>
            <w:tcW w:w="596" w:type="pct"/>
            <w:shd w:val="clear" w:color="auto" w:fill="auto"/>
            <w:vAlign w:val="center"/>
          </w:tcPr>
          <w:p w14:paraId="597D99F3" w14:textId="3D21B1CC" w:rsidR="00160850" w:rsidRPr="003708C8" w:rsidRDefault="00936E45" w:rsidP="00EB6C67">
            <w:pPr>
              <w:spacing w:after="0"/>
              <w:ind w:left="0"/>
              <w:jc w:val="center"/>
              <w:rPr>
                <w:rFonts w:eastAsia="Gill Sans MT"/>
                <w:sz w:val="20"/>
              </w:rPr>
            </w:pPr>
            <w:r w:rsidRPr="003708C8">
              <w:rPr>
                <w:rFonts w:eastAsia="Gill Sans MT"/>
                <w:sz w:val="20"/>
              </w:rPr>
              <w:t>1</w:t>
            </w:r>
          </w:p>
        </w:tc>
        <w:tc>
          <w:tcPr>
            <w:tcW w:w="3469" w:type="pct"/>
            <w:shd w:val="clear" w:color="auto" w:fill="auto"/>
            <w:vAlign w:val="center"/>
          </w:tcPr>
          <w:p w14:paraId="4287F464" w14:textId="5DE34771" w:rsidR="000F3851" w:rsidRPr="003708C8" w:rsidRDefault="00936E45" w:rsidP="001D2B1A">
            <w:pPr>
              <w:spacing w:after="0"/>
              <w:ind w:left="0"/>
              <w:rPr>
                <w:rFonts w:eastAsia="Gill Sans MT"/>
                <w:sz w:val="20"/>
              </w:rPr>
            </w:pPr>
            <w:r w:rsidRPr="003708C8">
              <w:rPr>
                <w:rFonts w:eastAsia="Gill Sans MT"/>
                <w:sz w:val="20"/>
              </w:rPr>
              <w:t xml:space="preserve">Based on </w:t>
            </w:r>
            <w:r w:rsidR="009A7765" w:rsidRPr="003708C8">
              <w:rPr>
                <w:rFonts w:eastAsia="Gill Sans MT"/>
                <w:sz w:val="20"/>
              </w:rPr>
              <w:t xml:space="preserve">the 2019 </w:t>
            </w:r>
            <w:r w:rsidRPr="003708C8">
              <w:rPr>
                <w:rFonts w:eastAsia="Gill Sans MT"/>
                <w:sz w:val="20"/>
              </w:rPr>
              <w:t xml:space="preserve">DfE Model Complaints </w:t>
            </w:r>
            <w:r w:rsidR="00400420" w:rsidRPr="003708C8">
              <w:rPr>
                <w:rFonts w:eastAsia="Gill Sans MT"/>
                <w:sz w:val="20"/>
              </w:rPr>
              <w:t>Procedure</w:t>
            </w:r>
            <w:r w:rsidR="001D2B1A" w:rsidRPr="003708C8">
              <w:rPr>
                <w:rFonts w:eastAsia="Gill Sans MT"/>
                <w:sz w:val="20"/>
              </w:rPr>
              <w:t xml:space="preserve"> - </w:t>
            </w:r>
            <w:r w:rsidR="000F3851" w:rsidRPr="003708C8">
              <w:rPr>
                <w:rFonts w:eastAsia="Gill Sans MT"/>
                <w:sz w:val="20"/>
              </w:rPr>
              <w:t>Original procedures</w:t>
            </w:r>
          </w:p>
        </w:tc>
        <w:tc>
          <w:tcPr>
            <w:tcW w:w="935" w:type="pct"/>
            <w:shd w:val="clear" w:color="auto" w:fill="auto"/>
            <w:vAlign w:val="center"/>
          </w:tcPr>
          <w:p w14:paraId="74B7767E" w14:textId="13D305F3" w:rsidR="00160850" w:rsidRPr="003708C8" w:rsidRDefault="003625FA" w:rsidP="00EB6C67">
            <w:pPr>
              <w:spacing w:after="0"/>
              <w:ind w:left="0"/>
              <w:jc w:val="center"/>
              <w:rPr>
                <w:rFonts w:eastAsia="Gill Sans MT"/>
                <w:sz w:val="20"/>
              </w:rPr>
            </w:pPr>
            <w:r w:rsidRPr="003708C8">
              <w:rPr>
                <w:rFonts w:eastAsia="Gill Sans MT"/>
                <w:sz w:val="20"/>
              </w:rPr>
              <w:t>November</w:t>
            </w:r>
            <w:r w:rsidR="000F3851" w:rsidRPr="003708C8">
              <w:rPr>
                <w:rFonts w:eastAsia="Gill Sans MT"/>
                <w:sz w:val="20"/>
              </w:rPr>
              <w:t xml:space="preserve"> 2020</w:t>
            </w:r>
          </w:p>
        </w:tc>
      </w:tr>
      <w:tr w:rsidR="00160850" w:rsidRPr="003708C8" w14:paraId="44E3249A" w14:textId="77777777" w:rsidTr="00EB6C67">
        <w:trPr>
          <w:trHeight w:val="20"/>
        </w:trPr>
        <w:tc>
          <w:tcPr>
            <w:tcW w:w="596" w:type="pct"/>
            <w:shd w:val="clear" w:color="auto" w:fill="auto"/>
            <w:vAlign w:val="center"/>
          </w:tcPr>
          <w:p w14:paraId="50AFF311" w14:textId="2A3E3AA2" w:rsidR="00160850" w:rsidRPr="003708C8" w:rsidRDefault="00160850" w:rsidP="00EB6C67">
            <w:pPr>
              <w:spacing w:after="0"/>
              <w:ind w:left="0"/>
              <w:jc w:val="center"/>
              <w:rPr>
                <w:rFonts w:eastAsia="Gill Sans MT"/>
                <w:sz w:val="20"/>
              </w:rPr>
            </w:pPr>
          </w:p>
        </w:tc>
        <w:tc>
          <w:tcPr>
            <w:tcW w:w="3469" w:type="pct"/>
            <w:shd w:val="clear" w:color="auto" w:fill="auto"/>
            <w:vAlign w:val="center"/>
          </w:tcPr>
          <w:p w14:paraId="090CBC61" w14:textId="09E4D14D" w:rsidR="00160850" w:rsidRPr="003708C8" w:rsidRDefault="00160850" w:rsidP="00EB6C67">
            <w:pPr>
              <w:spacing w:after="0"/>
              <w:ind w:left="0"/>
              <w:rPr>
                <w:rFonts w:eastAsia="Gill Sans MT"/>
                <w:sz w:val="20"/>
              </w:rPr>
            </w:pPr>
          </w:p>
        </w:tc>
        <w:tc>
          <w:tcPr>
            <w:tcW w:w="935" w:type="pct"/>
            <w:shd w:val="clear" w:color="auto" w:fill="auto"/>
            <w:vAlign w:val="center"/>
          </w:tcPr>
          <w:p w14:paraId="48A3899D" w14:textId="7339C26D" w:rsidR="00160850" w:rsidRPr="003708C8" w:rsidRDefault="00160850" w:rsidP="00EB6C67">
            <w:pPr>
              <w:spacing w:after="0"/>
              <w:ind w:left="0"/>
              <w:jc w:val="center"/>
              <w:rPr>
                <w:rFonts w:eastAsia="Gill Sans MT"/>
                <w:sz w:val="20"/>
              </w:rPr>
            </w:pPr>
          </w:p>
        </w:tc>
      </w:tr>
      <w:tr w:rsidR="00160850" w:rsidRPr="003708C8" w14:paraId="7D550D5F" w14:textId="77777777" w:rsidTr="00EB6C67">
        <w:trPr>
          <w:trHeight w:val="20"/>
        </w:trPr>
        <w:tc>
          <w:tcPr>
            <w:tcW w:w="596" w:type="pct"/>
            <w:shd w:val="clear" w:color="auto" w:fill="auto"/>
            <w:vAlign w:val="center"/>
          </w:tcPr>
          <w:p w14:paraId="58FFF63F" w14:textId="63BA93A4" w:rsidR="00160850" w:rsidRPr="003708C8" w:rsidRDefault="00160850" w:rsidP="00EB6C67">
            <w:pPr>
              <w:spacing w:after="0"/>
              <w:ind w:left="0"/>
              <w:jc w:val="center"/>
              <w:rPr>
                <w:rFonts w:eastAsia="Gill Sans MT"/>
                <w:sz w:val="20"/>
              </w:rPr>
            </w:pPr>
          </w:p>
        </w:tc>
        <w:tc>
          <w:tcPr>
            <w:tcW w:w="3469" w:type="pct"/>
            <w:shd w:val="clear" w:color="auto" w:fill="auto"/>
            <w:vAlign w:val="center"/>
          </w:tcPr>
          <w:p w14:paraId="6E96A19B" w14:textId="5C31208C" w:rsidR="00160850" w:rsidRPr="003708C8" w:rsidRDefault="00160850" w:rsidP="00EB6C67">
            <w:pPr>
              <w:spacing w:after="0"/>
              <w:ind w:left="0"/>
              <w:rPr>
                <w:rFonts w:eastAsia="Gill Sans MT"/>
                <w:sz w:val="20"/>
              </w:rPr>
            </w:pPr>
          </w:p>
        </w:tc>
        <w:tc>
          <w:tcPr>
            <w:tcW w:w="935" w:type="pct"/>
            <w:shd w:val="clear" w:color="auto" w:fill="auto"/>
            <w:vAlign w:val="center"/>
          </w:tcPr>
          <w:p w14:paraId="23C2A588" w14:textId="305C3384" w:rsidR="00160850" w:rsidRPr="003708C8" w:rsidRDefault="00160850" w:rsidP="00EB6C67">
            <w:pPr>
              <w:spacing w:after="0"/>
              <w:ind w:left="0"/>
              <w:jc w:val="center"/>
              <w:rPr>
                <w:rFonts w:eastAsia="Gill Sans MT"/>
                <w:sz w:val="20"/>
              </w:rPr>
            </w:pPr>
          </w:p>
        </w:tc>
      </w:tr>
      <w:tr w:rsidR="00160850" w:rsidRPr="003708C8" w14:paraId="78BCFEE2" w14:textId="77777777" w:rsidTr="00EB6C67">
        <w:trPr>
          <w:trHeight w:val="20"/>
        </w:trPr>
        <w:tc>
          <w:tcPr>
            <w:tcW w:w="596" w:type="pct"/>
            <w:shd w:val="clear" w:color="auto" w:fill="auto"/>
            <w:vAlign w:val="center"/>
          </w:tcPr>
          <w:p w14:paraId="42EEF3D7" w14:textId="59A3BED6" w:rsidR="00160850" w:rsidRPr="003708C8" w:rsidRDefault="00160850" w:rsidP="00EB6C67">
            <w:pPr>
              <w:spacing w:after="0"/>
              <w:ind w:left="0"/>
              <w:jc w:val="center"/>
              <w:rPr>
                <w:rFonts w:eastAsia="Gill Sans MT"/>
                <w:sz w:val="20"/>
              </w:rPr>
            </w:pPr>
          </w:p>
        </w:tc>
        <w:tc>
          <w:tcPr>
            <w:tcW w:w="3469" w:type="pct"/>
            <w:shd w:val="clear" w:color="auto" w:fill="auto"/>
            <w:vAlign w:val="center"/>
          </w:tcPr>
          <w:p w14:paraId="640D6289" w14:textId="43882943" w:rsidR="00160850" w:rsidRPr="003708C8" w:rsidRDefault="00160850" w:rsidP="00EB6C67">
            <w:pPr>
              <w:spacing w:after="0"/>
              <w:ind w:left="0"/>
              <w:rPr>
                <w:rFonts w:eastAsia="Gill Sans MT"/>
                <w:sz w:val="20"/>
              </w:rPr>
            </w:pPr>
          </w:p>
        </w:tc>
        <w:tc>
          <w:tcPr>
            <w:tcW w:w="935" w:type="pct"/>
            <w:shd w:val="clear" w:color="auto" w:fill="auto"/>
            <w:vAlign w:val="center"/>
          </w:tcPr>
          <w:p w14:paraId="7089FD08" w14:textId="07BEF34B" w:rsidR="00160850" w:rsidRPr="003708C8" w:rsidRDefault="00160850" w:rsidP="00EB6C67">
            <w:pPr>
              <w:spacing w:after="0"/>
              <w:ind w:left="0"/>
              <w:jc w:val="center"/>
              <w:rPr>
                <w:rFonts w:eastAsia="Gill Sans MT"/>
                <w:sz w:val="20"/>
              </w:rPr>
            </w:pPr>
          </w:p>
        </w:tc>
      </w:tr>
      <w:tr w:rsidR="00160850" w:rsidRPr="003708C8" w14:paraId="531225BE" w14:textId="77777777" w:rsidTr="00EB6C67">
        <w:trPr>
          <w:trHeight w:val="20"/>
        </w:trPr>
        <w:tc>
          <w:tcPr>
            <w:tcW w:w="596" w:type="pct"/>
            <w:shd w:val="clear" w:color="auto" w:fill="auto"/>
            <w:vAlign w:val="center"/>
          </w:tcPr>
          <w:p w14:paraId="058B225C" w14:textId="3D52DD98" w:rsidR="00160850" w:rsidRPr="003708C8" w:rsidRDefault="00160850" w:rsidP="00EB6C67">
            <w:pPr>
              <w:spacing w:after="0"/>
              <w:ind w:left="0"/>
              <w:jc w:val="center"/>
              <w:rPr>
                <w:rFonts w:eastAsia="Gill Sans MT"/>
                <w:sz w:val="20"/>
              </w:rPr>
            </w:pPr>
          </w:p>
        </w:tc>
        <w:tc>
          <w:tcPr>
            <w:tcW w:w="3469" w:type="pct"/>
            <w:shd w:val="clear" w:color="auto" w:fill="auto"/>
            <w:vAlign w:val="center"/>
          </w:tcPr>
          <w:p w14:paraId="45B1D972" w14:textId="30516315" w:rsidR="00141F83" w:rsidRPr="003708C8" w:rsidRDefault="00141F83" w:rsidP="00141F83">
            <w:pPr>
              <w:spacing w:after="0"/>
              <w:ind w:left="0"/>
              <w:rPr>
                <w:rFonts w:eastAsia="Gill Sans MT"/>
                <w:sz w:val="20"/>
              </w:rPr>
            </w:pPr>
          </w:p>
        </w:tc>
        <w:tc>
          <w:tcPr>
            <w:tcW w:w="935" w:type="pct"/>
            <w:shd w:val="clear" w:color="auto" w:fill="auto"/>
            <w:vAlign w:val="center"/>
          </w:tcPr>
          <w:p w14:paraId="52EFC2D4" w14:textId="79DD0D3A" w:rsidR="00160850" w:rsidRPr="003708C8" w:rsidRDefault="00160850" w:rsidP="00EB6C67">
            <w:pPr>
              <w:spacing w:after="0"/>
              <w:ind w:left="0"/>
              <w:jc w:val="center"/>
              <w:rPr>
                <w:rFonts w:eastAsia="Gill Sans MT"/>
                <w:sz w:val="20"/>
              </w:rPr>
            </w:pPr>
          </w:p>
        </w:tc>
      </w:tr>
      <w:tr w:rsidR="00160850" w:rsidRPr="003708C8" w14:paraId="3F0E49D4" w14:textId="77777777" w:rsidTr="00EB6C67">
        <w:trPr>
          <w:trHeight w:val="20"/>
        </w:trPr>
        <w:tc>
          <w:tcPr>
            <w:tcW w:w="596" w:type="pct"/>
            <w:shd w:val="clear" w:color="auto" w:fill="auto"/>
            <w:vAlign w:val="center"/>
          </w:tcPr>
          <w:p w14:paraId="7A3EC4FC" w14:textId="5749C8A0" w:rsidR="00160850" w:rsidRPr="003708C8" w:rsidRDefault="00160850" w:rsidP="00EB6C67">
            <w:pPr>
              <w:spacing w:after="0"/>
              <w:ind w:left="0"/>
              <w:jc w:val="center"/>
              <w:rPr>
                <w:rFonts w:eastAsia="Gill Sans MT"/>
                <w:sz w:val="20"/>
              </w:rPr>
            </w:pPr>
          </w:p>
        </w:tc>
        <w:tc>
          <w:tcPr>
            <w:tcW w:w="3469" w:type="pct"/>
            <w:shd w:val="clear" w:color="auto" w:fill="auto"/>
            <w:vAlign w:val="center"/>
          </w:tcPr>
          <w:p w14:paraId="5517E504" w14:textId="74255564" w:rsidR="00160850" w:rsidRPr="003708C8" w:rsidRDefault="00160850" w:rsidP="00EB6C67">
            <w:pPr>
              <w:spacing w:after="0"/>
              <w:ind w:left="0"/>
              <w:rPr>
                <w:rFonts w:eastAsia="Gill Sans MT"/>
                <w:sz w:val="20"/>
              </w:rPr>
            </w:pPr>
          </w:p>
        </w:tc>
        <w:tc>
          <w:tcPr>
            <w:tcW w:w="935" w:type="pct"/>
            <w:shd w:val="clear" w:color="auto" w:fill="auto"/>
            <w:vAlign w:val="center"/>
          </w:tcPr>
          <w:p w14:paraId="10B9B2D5" w14:textId="2F0BD634" w:rsidR="00160850" w:rsidRPr="003708C8" w:rsidRDefault="00160850" w:rsidP="00EB6C67">
            <w:pPr>
              <w:spacing w:after="0"/>
              <w:ind w:left="0"/>
              <w:jc w:val="center"/>
              <w:rPr>
                <w:rFonts w:eastAsia="Gill Sans MT"/>
                <w:sz w:val="20"/>
              </w:rPr>
            </w:pPr>
          </w:p>
        </w:tc>
      </w:tr>
      <w:tr w:rsidR="00E95497" w:rsidRPr="003708C8" w14:paraId="4158D64A" w14:textId="77777777" w:rsidTr="00EB6C67">
        <w:trPr>
          <w:trHeight w:val="20"/>
        </w:trPr>
        <w:tc>
          <w:tcPr>
            <w:tcW w:w="596" w:type="pct"/>
            <w:shd w:val="clear" w:color="auto" w:fill="auto"/>
            <w:vAlign w:val="center"/>
          </w:tcPr>
          <w:p w14:paraId="2233298D" w14:textId="1E9D66B0" w:rsidR="00E95497" w:rsidRPr="003708C8" w:rsidRDefault="00E95497" w:rsidP="00EB6C67">
            <w:pPr>
              <w:spacing w:after="0"/>
              <w:ind w:left="0"/>
              <w:jc w:val="center"/>
              <w:rPr>
                <w:sz w:val="20"/>
              </w:rPr>
            </w:pPr>
          </w:p>
        </w:tc>
        <w:tc>
          <w:tcPr>
            <w:tcW w:w="3469" w:type="pct"/>
            <w:shd w:val="clear" w:color="auto" w:fill="auto"/>
            <w:vAlign w:val="center"/>
          </w:tcPr>
          <w:p w14:paraId="1FCDD067" w14:textId="291B7D29" w:rsidR="00E95497" w:rsidRPr="003708C8" w:rsidRDefault="00E95497" w:rsidP="00EB6C67">
            <w:pPr>
              <w:spacing w:after="0"/>
              <w:ind w:left="0"/>
              <w:rPr>
                <w:sz w:val="20"/>
              </w:rPr>
            </w:pPr>
          </w:p>
        </w:tc>
        <w:tc>
          <w:tcPr>
            <w:tcW w:w="935" w:type="pct"/>
            <w:shd w:val="clear" w:color="auto" w:fill="auto"/>
            <w:vAlign w:val="center"/>
          </w:tcPr>
          <w:p w14:paraId="35C0D284" w14:textId="44A28029" w:rsidR="00E95497" w:rsidRPr="003708C8" w:rsidRDefault="00E95497" w:rsidP="00EB6C67">
            <w:pPr>
              <w:spacing w:after="0"/>
              <w:ind w:left="0"/>
              <w:jc w:val="center"/>
              <w:rPr>
                <w:sz w:val="20"/>
              </w:rPr>
            </w:pPr>
          </w:p>
        </w:tc>
      </w:tr>
      <w:tr w:rsidR="00160850" w:rsidRPr="003708C8" w14:paraId="4E2C51CA" w14:textId="77777777" w:rsidTr="00EB6C67">
        <w:trPr>
          <w:trHeight w:val="20"/>
        </w:trPr>
        <w:tc>
          <w:tcPr>
            <w:tcW w:w="596" w:type="pct"/>
            <w:shd w:val="clear" w:color="auto" w:fill="auto"/>
            <w:vAlign w:val="center"/>
          </w:tcPr>
          <w:p w14:paraId="0821A18A" w14:textId="606F4915" w:rsidR="00160850" w:rsidRPr="003708C8" w:rsidRDefault="00160850" w:rsidP="00EB6C67">
            <w:pPr>
              <w:spacing w:after="0"/>
              <w:ind w:left="0"/>
              <w:jc w:val="center"/>
              <w:rPr>
                <w:rFonts w:eastAsia="Gill Sans MT"/>
                <w:sz w:val="20"/>
              </w:rPr>
            </w:pPr>
          </w:p>
        </w:tc>
        <w:tc>
          <w:tcPr>
            <w:tcW w:w="3469" w:type="pct"/>
            <w:shd w:val="clear" w:color="auto" w:fill="auto"/>
            <w:vAlign w:val="center"/>
          </w:tcPr>
          <w:p w14:paraId="3EE3845F" w14:textId="5001643D" w:rsidR="00160850" w:rsidRPr="003708C8" w:rsidRDefault="00160850" w:rsidP="001F44FB">
            <w:pPr>
              <w:spacing w:after="0"/>
              <w:ind w:left="0"/>
              <w:rPr>
                <w:rFonts w:eastAsia="Gill Sans MT"/>
                <w:sz w:val="20"/>
              </w:rPr>
            </w:pPr>
          </w:p>
        </w:tc>
        <w:tc>
          <w:tcPr>
            <w:tcW w:w="935" w:type="pct"/>
            <w:shd w:val="clear" w:color="auto" w:fill="auto"/>
            <w:vAlign w:val="center"/>
          </w:tcPr>
          <w:p w14:paraId="395A0987" w14:textId="17792AC8" w:rsidR="00160850" w:rsidRPr="003708C8" w:rsidRDefault="00160850" w:rsidP="00EB6C67">
            <w:pPr>
              <w:spacing w:after="0"/>
              <w:ind w:left="0"/>
              <w:jc w:val="center"/>
              <w:rPr>
                <w:rFonts w:eastAsia="Gill Sans MT"/>
                <w:sz w:val="20"/>
              </w:rPr>
            </w:pPr>
          </w:p>
        </w:tc>
      </w:tr>
      <w:tr w:rsidR="00160850" w:rsidRPr="003708C8" w14:paraId="5C18C25A" w14:textId="77777777" w:rsidTr="00EB6C67">
        <w:trPr>
          <w:trHeight w:val="20"/>
        </w:trPr>
        <w:tc>
          <w:tcPr>
            <w:tcW w:w="596" w:type="pct"/>
            <w:shd w:val="clear" w:color="auto" w:fill="auto"/>
            <w:vAlign w:val="center"/>
          </w:tcPr>
          <w:p w14:paraId="154A92BE" w14:textId="3DF08D79" w:rsidR="00160850" w:rsidRPr="003708C8" w:rsidRDefault="00160850" w:rsidP="00EB6C67">
            <w:pPr>
              <w:spacing w:after="0"/>
              <w:ind w:left="0"/>
              <w:jc w:val="center"/>
              <w:rPr>
                <w:rFonts w:eastAsia="Gill Sans MT"/>
                <w:sz w:val="20"/>
              </w:rPr>
            </w:pPr>
          </w:p>
        </w:tc>
        <w:tc>
          <w:tcPr>
            <w:tcW w:w="3469" w:type="pct"/>
            <w:shd w:val="clear" w:color="auto" w:fill="auto"/>
            <w:vAlign w:val="center"/>
          </w:tcPr>
          <w:p w14:paraId="68EC4D20" w14:textId="280AB5E3" w:rsidR="00E70180" w:rsidRPr="003708C8" w:rsidRDefault="00E70180" w:rsidP="00EB6C67">
            <w:pPr>
              <w:spacing w:after="0"/>
              <w:ind w:left="0"/>
              <w:rPr>
                <w:rFonts w:eastAsia="Gill Sans MT" w:cs="Calibri"/>
                <w:sz w:val="20"/>
              </w:rPr>
            </w:pPr>
          </w:p>
        </w:tc>
        <w:tc>
          <w:tcPr>
            <w:tcW w:w="935" w:type="pct"/>
            <w:shd w:val="clear" w:color="auto" w:fill="auto"/>
            <w:vAlign w:val="center"/>
          </w:tcPr>
          <w:p w14:paraId="4C57B71D" w14:textId="28538B10" w:rsidR="00160850" w:rsidRPr="003708C8" w:rsidRDefault="00160850" w:rsidP="00EB6C67">
            <w:pPr>
              <w:spacing w:after="0"/>
              <w:ind w:left="0"/>
              <w:jc w:val="center"/>
              <w:rPr>
                <w:rFonts w:eastAsia="Gill Sans MT"/>
                <w:sz w:val="20"/>
              </w:rPr>
            </w:pPr>
          </w:p>
        </w:tc>
      </w:tr>
      <w:tr w:rsidR="00160850" w:rsidRPr="003708C8" w14:paraId="5A270964" w14:textId="77777777" w:rsidTr="00EB6C67">
        <w:trPr>
          <w:trHeight w:val="20"/>
        </w:trPr>
        <w:tc>
          <w:tcPr>
            <w:tcW w:w="596" w:type="pct"/>
            <w:shd w:val="clear" w:color="auto" w:fill="auto"/>
            <w:vAlign w:val="center"/>
          </w:tcPr>
          <w:p w14:paraId="3CE4E956" w14:textId="6CACB7DD" w:rsidR="00160850" w:rsidRPr="003708C8" w:rsidRDefault="00160850" w:rsidP="00EB6C67">
            <w:pPr>
              <w:spacing w:after="0"/>
              <w:ind w:left="0"/>
              <w:jc w:val="center"/>
              <w:rPr>
                <w:rFonts w:eastAsia="Gill Sans MT"/>
                <w:sz w:val="20"/>
              </w:rPr>
            </w:pPr>
          </w:p>
        </w:tc>
        <w:tc>
          <w:tcPr>
            <w:tcW w:w="3469" w:type="pct"/>
            <w:shd w:val="clear" w:color="auto" w:fill="auto"/>
            <w:vAlign w:val="center"/>
          </w:tcPr>
          <w:p w14:paraId="34D85EA3" w14:textId="7919C523" w:rsidR="00160850" w:rsidRPr="003708C8" w:rsidRDefault="00160850" w:rsidP="00EB6C67">
            <w:pPr>
              <w:spacing w:after="0"/>
              <w:ind w:left="0"/>
              <w:rPr>
                <w:rFonts w:eastAsia="Gill Sans MT"/>
                <w:sz w:val="20"/>
              </w:rPr>
            </w:pPr>
          </w:p>
        </w:tc>
        <w:tc>
          <w:tcPr>
            <w:tcW w:w="935" w:type="pct"/>
            <w:shd w:val="clear" w:color="auto" w:fill="auto"/>
            <w:vAlign w:val="center"/>
          </w:tcPr>
          <w:p w14:paraId="6BB3573F" w14:textId="507023C9" w:rsidR="00160850" w:rsidRPr="003708C8" w:rsidRDefault="00160850" w:rsidP="00EB6C67">
            <w:pPr>
              <w:spacing w:after="0"/>
              <w:ind w:left="0"/>
              <w:jc w:val="center"/>
              <w:rPr>
                <w:rFonts w:eastAsia="Gill Sans MT"/>
                <w:sz w:val="20"/>
              </w:rPr>
            </w:pPr>
          </w:p>
        </w:tc>
      </w:tr>
      <w:tr w:rsidR="00160850" w:rsidRPr="003708C8" w14:paraId="3B207565" w14:textId="77777777" w:rsidTr="00EB6C67">
        <w:trPr>
          <w:trHeight w:val="20"/>
        </w:trPr>
        <w:tc>
          <w:tcPr>
            <w:tcW w:w="596" w:type="pct"/>
            <w:shd w:val="clear" w:color="auto" w:fill="auto"/>
            <w:vAlign w:val="center"/>
          </w:tcPr>
          <w:p w14:paraId="26A024C3" w14:textId="27171F8A" w:rsidR="00160850" w:rsidRPr="003708C8" w:rsidRDefault="00160850" w:rsidP="00EB6C67">
            <w:pPr>
              <w:spacing w:after="0"/>
              <w:ind w:left="0"/>
              <w:jc w:val="center"/>
              <w:rPr>
                <w:rFonts w:eastAsia="Gill Sans MT"/>
                <w:szCs w:val="22"/>
              </w:rPr>
            </w:pPr>
          </w:p>
        </w:tc>
        <w:tc>
          <w:tcPr>
            <w:tcW w:w="3469" w:type="pct"/>
            <w:shd w:val="clear" w:color="auto" w:fill="auto"/>
            <w:vAlign w:val="center"/>
          </w:tcPr>
          <w:p w14:paraId="68AF01BD" w14:textId="01229768" w:rsidR="004701EE" w:rsidRPr="003708C8" w:rsidRDefault="004701EE" w:rsidP="00EB6C67">
            <w:pPr>
              <w:spacing w:after="0"/>
              <w:ind w:left="0"/>
              <w:rPr>
                <w:rFonts w:eastAsia="Gill Sans MT"/>
                <w:szCs w:val="22"/>
              </w:rPr>
            </w:pPr>
          </w:p>
        </w:tc>
        <w:tc>
          <w:tcPr>
            <w:tcW w:w="935" w:type="pct"/>
            <w:shd w:val="clear" w:color="auto" w:fill="auto"/>
            <w:vAlign w:val="center"/>
          </w:tcPr>
          <w:p w14:paraId="1CE292A5" w14:textId="391685B5" w:rsidR="00160850" w:rsidRPr="003708C8" w:rsidRDefault="00160850" w:rsidP="00EB6C67">
            <w:pPr>
              <w:spacing w:after="0"/>
              <w:ind w:left="0"/>
              <w:jc w:val="center"/>
              <w:rPr>
                <w:rFonts w:eastAsia="Gill Sans MT"/>
                <w:szCs w:val="22"/>
              </w:rPr>
            </w:pPr>
          </w:p>
        </w:tc>
      </w:tr>
      <w:tr w:rsidR="00160850" w:rsidRPr="003708C8" w14:paraId="6DCB2317" w14:textId="77777777" w:rsidTr="00EB6C67">
        <w:trPr>
          <w:trHeight w:val="20"/>
        </w:trPr>
        <w:tc>
          <w:tcPr>
            <w:tcW w:w="596" w:type="pct"/>
            <w:shd w:val="clear" w:color="auto" w:fill="auto"/>
            <w:vAlign w:val="center"/>
          </w:tcPr>
          <w:p w14:paraId="67447908" w14:textId="77777777" w:rsidR="00160850" w:rsidRPr="003708C8" w:rsidRDefault="00160850" w:rsidP="00EB6C67">
            <w:pPr>
              <w:spacing w:after="0"/>
              <w:ind w:left="0"/>
              <w:jc w:val="center"/>
              <w:rPr>
                <w:rFonts w:eastAsia="Gill Sans MT"/>
                <w:szCs w:val="22"/>
              </w:rPr>
            </w:pPr>
          </w:p>
        </w:tc>
        <w:tc>
          <w:tcPr>
            <w:tcW w:w="3469" w:type="pct"/>
            <w:shd w:val="clear" w:color="auto" w:fill="auto"/>
            <w:vAlign w:val="center"/>
          </w:tcPr>
          <w:p w14:paraId="48E423D6" w14:textId="77777777" w:rsidR="00160850" w:rsidRPr="003708C8" w:rsidRDefault="00160850" w:rsidP="00EB6C67">
            <w:pPr>
              <w:spacing w:after="0"/>
              <w:ind w:left="0"/>
              <w:rPr>
                <w:rFonts w:eastAsia="Gill Sans MT"/>
                <w:szCs w:val="22"/>
              </w:rPr>
            </w:pPr>
          </w:p>
        </w:tc>
        <w:tc>
          <w:tcPr>
            <w:tcW w:w="935" w:type="pct"/>
            <w:shd w:val="clear" w:color="auto" w:fill="auto"/>
            <w:vAlign w:val="center"/>
          </w:tcPr>
          <w:p w14:paraId="733FB336" w14:textId="77777777" w:rsidR="00160850" w:rsidRPr="003708C8" w:rsidRDefault="00160850" w:rsidP="00EB6C67">
            <w:pPr>
              <w:spacing w:after="0"/>
              <w:ind w:left="0"/>
              <w:jc w:val="center"/>
              <w:rPr>
                <w:rFonts w:eastAsia="Gill Sans MT"/>
                <w:szCs w:val="22"/>
              </w:rPr>
            </w:pPr>
          </w:p>
        </w:tc>
      </w:tr>
    </w:tbl>
    <w:p w14:paraId="250E0897" w14:textId="77777777" w:rsidR="00160850" w:rsidRPr="003708C8" w:rsidRDefault="00160850" w:rsidP="001D2B1A">
      <w:pPr>
        <w:spacing w:after="200"/>
        <w:ind w:left="0"/>
        <w:rPr>
          <w:b/>
          <w:sz w:val="28"/>
          <w:szCs w:val="28"/>
        </w:rPr>
        <w:sectPr w:rsidR="00160850" w:rsidRPr="003708C8" w:rsidSect="00996E2B">
          <w:headerReference w:type="default" r:id="rId11"/>
          <w:footerReference w:type="default" r:id="rId12"/>
          <w:pgSz w:w="11906" w:h="16838"/>
          <w:pgMar w:top="1134" w:right="1134" w:bottom="1134" w:left="1134" w:header="510" w:footer="510" w:gutter="0"/>
          <w:cols w:space="708"/>
          <w:docGrid w:linePitch="360"/>
        </w:sectPr>
      </w:pPr>
    </w:p>
    <w:p w14:paraId="266C5D9A" w14:textId="77777777" w:rsidR="00161F2D" w:rsidRPr="003708C8" w:rsidRDefault="00161F2D" w:rsidP="00D6027A">
      <w:pPr>
        <w:spacing w:after="200" w:line="276" w:lineRule="auto"/>
        <w:ind w:left="0"/>
        <w:rPr>
          <w:rFonts w:cs="Calibri"/>
          <w:b/>
          <w:color w:val="1F497D"/>
          <w:sz w:val="28"/>
          <w:szCs w:val="28"/>
        </w:rPr>
      </w:pPr>
      <w:r w:rsidRPr="003708C8">
        <w:rPr>
          <w:rFonts w:cs="Calibri"/>
          <w:b/>
          <w:color w:val="1F497D"/>
          <w:sz w:val="28"/>
          <w:szCs w:val="28"/>
        </w:rPr>
        <w:lastRenderedPageBreak/>
        <w:t>Contents</w:t>
      </w:r>
    </w:p>
    <w:p w14:paraId="3ED7DA26" w14:textId="46784318" w:rsidR="00297AAA" w:rsidRPr="003708C8" w:rsidRDefault="00B9214E">
      <w:pPr>
        <w:pStyle w:val="TOC1"/>
        <w:rPr>
          <w:rFonts w:asciiTheme="minorHAnsi" w:eastAsiaTheme="minorEastAsia" w:hAnsiTheme="minorHAnsi" w:cstheme="minorBidi"/>
          <w:noProof/>
          <w:szCs w:val="22"/>
          <w:lang w:eastAsia="en-GB"/>
        </w:rPr>
      </w:pPr>
      <w:r w:rsidRPr="003708C8">
        <w:rPr>
          <w:rFonts w:cs="Calibri"/>
          <w:sz w:val="28"/>
          <w:szCs w:val="28"/>
        </w:rPr>
        <w:fldChar w:fldCharType="begin"/>
      </w:r>
      <w:r w:rsidRPr="003708C8">
        <w:rPr>
          <w:rFonts w:cs="Calibri"/>
          <w:sz w:val="28"/>
          <w:szCs w:val="28"/>
        </w:rPr>
        <w:instrText xml:space="preserve"> TOC \o "1-3" \h \z \u </w:instrText>
      </w:r>
      <w:r w:rsidRPr="003708C8">
        <w:rPr>
          <w:rFonts w:cs="Calibri"/>
          <w:sz w:val="28"/>
          <w:szCs w:val="28"/>
        </w:rPr>
        <w:fldChar w:fldCharType="separate"/>
      </w:r>
      <w:hyperlink w:anchor="_Toc55654520" w:history="1">
        <w:r w:rsidR="00297AAA" w:rsidRPr="003708C8">
          <w:rPr>
            <w:rStyle w:val="Hyperlink"/>
            <w:noProof/>
          </w:rPr>
          <w:t>1</w:t>
        </w:r>
        <w:r w:rsidR="00297AAA" w:rsidRPr="003708C8">
          <w:rPr>
            <w:rFonts w:asciiTheme="minorHAnsi" w:eastAsiaTheme="minorEastAsia" w:hAnsiTheme="minorHAnsi" w:cstheme="minorBidi"/>
            <w:noProof/>
            <w:szCs w:val="22"/>
            <w:lang w:eastAsia="en-GB"/>
          </w:rPr>
          <w:tab/>
        </w:r>
        <w:r w:rsidR="00297AAA" w:rsidRPr="003708C8">
          <w:rPr>
            <w:rStyle w:val="Hyperlink"/>
            <w:noProof/>
          </w:rPr>
          <w:t>Who can make a complaint?</w:t>
        </w:r>
        <w:r w:rsidR="00297AAA" w:rsidRPr="003708C8">
          <w:rPr>
            <w:noProof/>
            <w:webHidden/>
          </w:rPr>
          <w:tab/>
        </w:r>
        <w:r w:rsidR="00297AAA" w:rsidRPr="003708C8">
          <w:rPr>
            <w:noProof/>
            <w:webHidden/>
          </w:rPr>
          <w:fldChar w:fldCharType="begin"/>
        </w:r>
        <w:r w:rsidR="00297AAA" w:rsidRPr="003708C8">
          <w:rPr>
            <w:noProof/>
            <w:webHidden/>
          </w:rPr>
          <w:instrText xml:space="preserve"> PAGEREF _Toc55654520 \h </w:instrText>
        </w:r>
        <w:r w:rsidR="00297AAA" w:rsidRPr="003708C8">
          <w:rPr>
            <w:noProof/>
            <w:webHidden/>
          </w:rPr>
        </w:r>
        <w:r w:rsidR="00297AAA" w:rsidRPr="003708C8">
          <w:rPr>
            <w:noProof/>
            <w:webHidden/>
          </w:rPr>
          <w:fldChar w:fldCharType="separate"/>
        </w:r>
        <w:r w:rsidR="00AA21C7" w:rsidRPr="003708C8">
          <w:rPr>
            <w:noProof/>
            <w:webHidden/>
          </w:rPr>
          <w:t>1</w:t>
        </w:r>
        <w:r w:rsidR="00297AAA" w:rsidRPr="003708C8">
          <w:rPr>
            <w:noProof/>
            <w:webHidden/>
          </w:rPr>
          <w:fldChar w:fldCharType="end"/>
        </w:r>
      </w:hyperlink>
    </w:p>
    <w:p w14:paraId="79D8C55C" w14:textId="50567E34" w:rsidR="00297AAA" w:rsidRPr="003708C8" w:rsidRDefault="00AF7619">
      <w:pPr>
        <w:pStyle w:val="TOC1"/>
        <w:rPr>
          <w:rFonts w:asciiTheme="minorHAnsi" w:eastAsiaTheme="minorEastAsia" w:hAnsiTheme="minorHAnsi" w:cstheme="minorBidi"/>
          <w:noProof/>
          <w:szCs w:val="22"/>
          <w:lang w:eastAsia="en-GB"/>
        </w:rPr>
      </w:pPr>
      <w:hyperlink w:anchor="_Toc55654521" w:history="1">
        <w:r w:rsidR="00297AAA" w:rsidRPr="003708C8">
          <w:rPr>
            <w:rStyle w:val="Hyperlink"/>
            <w:noProof/>
          </w:rPr>
          <w:t>2</w:t>
        </w:r>
        <w:r w:rsidR="00297AAA" w:rsidRPr="003708C8">
          <w:rPr>
            <w:rFonts w:asciiTheme="minorHAnsi" w:eastAsiaTheme="minorEastAsia" w:hAnsiTheme="minorHAnsi" w:cstheme="minorBidi"/>
            <w:noProof/>
            <w:szCs w:val="22"/>
            <w:lang w:eastAsia="en-GB"/>
          </w:rPr>
          <w:tab/>
        </w:r>
        <w:r w:rsidR="00297AAA" w:rsidRPr="003708C8">
          <w:rPr>
            <w:rStyle w:val="Hyperlink"/>
            <w:noProof/>
          </w:rPr>
          <w:t>The difference between a concern and a complaint</w:t>
        </w:r>
        <w:r w:rsidR="00297AAA" w:rsidRPr="003708C8">
          <w:rPr>
            <w:noProof/>
            <w:webHidden/>
          </w:rPr>
          <w:tab/>
        </w:r>
        <w:r w:rsidR="00297AAA" w:rsidRPr="003708C8">
          <w:rPr>
            <w:noProof/>
            <w:webHidden/>
          </w:rPr>
          <w:fldChar w:fldCharType="begin"/>
        </w:r>
        <w:r w:rsidR="00297AAA" w:rsidRPr="003708C8">
          <w:rPr>
            <w:noProof/>
            <w:webHidden/>
          </w:rPr>
          <w:instrText xml:space="preserve"> PAGEREF _Toc55654521 \h </w:instrText>
        </w:r>
        <w:r w:rsidR="00297AAA" w:rsidRPr="003708C8">
          <w:rPr>
            <w:noProof/>
            <w:webHidden/>
          </w:rPr>
        </w:r>
        <w:r w:rsidR="00297AAA" w:rsidRPr="003708C8">
          <w:rPr>
            <w:noProof/>
            <w:webHidden/>
          </w:rPr>
          <w:fldChar w:fldCharType="separate"/>
        </w:r>
        <w:r w:rsidR="00AA21C7" w:rsidRPr="003708C8">
          <w:rPr>
            <w:noProof/>
            <w:webHidden/>
          </w:rPr>
          <w:t>1</w:t>
        </w:r>
        <w:r w:rsidR="00297AAA" w:rsidRPr="003708C8">
          <w:rPr>
            <w:noProof/>
            <w:webHidden/>
          </w:rPr>
          <w:fldChar w:fldCharType="end"/>
        </w:r>
      </w:hyperlink>
    </w:p>
    <w:p w14:paraId="0C185E4D" w14:textId="690214E3" w:rsidR="00297AAA" w:rsidRPr="003708C8" w:rsidRDefault="00AF7619">
      <w:pPr>
        <w:pStyle w:val="TOC1"/>
        <w:rPr>
          <w:rFonts w:asciiTheme="minorHAnsi" w:eastAsiaTheme="minorEastAsia" w:hAnsiTheme="minorHAnsi" w:cstheme="minorBidi"/>
          <w:noProof/>
          <w:szCs w:val="22"/>
          <w:lang w:eastAsia="en-GB"/>
        </w:rPr>
      </w:pPr>
      <w:hyperlink w:anchor="_Toc55654522" w:history="1">
        <w:r w:rsidR="00297AAA" w:rsidRPr="003708C8">
          <w:rPr>
            <w:rStyle w:val="Hyperlink"/>
            <w:noProof/>
          </w:rPr>
          <w:t>3</w:t>
        </w:r>
        <w:r w:rsidR="00297AAA" w:rsidRPr="003708C8">
          <w:rPr>
            <w:rFonts w:asciiTheme="minorHAnsi" w:eastAsiaTheme="minorEastAsia" w:hAnsiTheme="minorHAnsi" w:cstheme="minorBidi"/>
            <w:noProof/>
            <w:szCs w:val="22"/>
            <w:lang w:eastAsia="en-GB"/>
          </w:rPr>
          <w:tab/>
        </w:r>
        <w:r w:rsidR="00297AAA" w:rsidRPr="003708C8">
          <w:rPr>
            <w:rStyle w:val="Hyperlink"/>
            <w:noProof/>
          </w:rPr>
          <w:t>How to raise a concern or make a complaint</w:t>
        </w:r>
        <w:r w:rsidR="00297AAA" w:rsidRPr="003708C8">
          <w:rPr>
            <w:noProof/>
            <w:webHidden/>
          </w:rPr>
          <w:tab/>
        </w:r>
        <w:r w:rsidR="00297AAA" w:rsidRPr="003708C8">
          <w:rPr>
            <w:noProof/>
            <w:webHidden/>
          </w:rPr>
          <w:fldChar w:fldCharType="begin"/>
        </w:r>
        <w:r w:rsidR="00297AAA" w:rsidRPr="003708C8">
          <w:rPr>
            <w:noProof/>
            <w:webHidden/>
          </w:rPr>
          <w:instrText xml:space="preserve"> PAGEREF _Toc55654522 \h </w:instrText>
        </w:r>
        <w:r w:rsidR="00297AAA" w:rsidRPr="003708C8">
          <w:rPr>
            <w:noProof/>
            <w:webHidden/>
          </w:rPr>
        </w:r>
        <w:r w:rsidR="00297AAA" w:rsidRPr="003708C8">
          <w:rPr>
            <w:noProof/>
            <w:webHidden/>
          </w:rPr>
          <w:fldChar w:fldCharType="separate"/>
        </w:r>
        <w:r w:rsidR="00AA21C7" w:rsidRPr="003708C8">
          <w:rPr>
            <w:noProof/>
            <w:webHidden/>
          </w:rPr>
          <w:t>1</w:t>
        </w:r>
        <w:r w:rsidR="00297AAA" w:rsidRPr="003708C8">
          <w:rPr>
            <w:noProof/>
            <w:webHidden/>
          </w:rPr>
          <w:fldChar w:fldCharType="end"/>
        </w:r>
      </w:hyperlink>
    </w:p>
    <w:p w14:paraId="1DE65776" w14:textId="18C8BBEA" w:rsidR="00297AAA" w:rsidRPr="003708C8" w:rsidRDefault="00AF7619">
      <w:pPr>
        <w:pStyle w:val="TOC1"/>
        <w:rPr>
          <w:rFonts w:asciiTheme="minorHAnsi" w:eastAsiaTheme="minorEastAsia" w:hAnsiTheme="minorHAnsi" w:cstheme="minorBidi"/>
          <w:noProof/>
          <w:szCs w:val="22"/>
          <w:lang w:eastAsia="en-GB"/>
        </w:rPr>
      </w:pPr>
      <w:hyperlink w:anchor="_Toc55654523" w:history="1">
        <w:r w:rsidR="00297AAA" w:rsidRPr="003708C8">
          <w:rPr>
            <w:rStyle w:val="Hyperlink"/>
            <w:noProof/>
          </w:rPr>
          <w:t>4</w:t>
        </w:r>
        <w:r w:rsidR="00297AAA" w:rsidRPr="003708C8">
          <w:rPr>
            <w:rFonts w:asciiTheme="minorHAnsi" w:eastAsiaTheme="minorEastAsia" w:hAnsiTheme="minorHAnsi" w:cstheme="minorBidi"/>
            <w:noProof/>
            <w:szCs w:val="22"/>
            <w:lang w:eastAsia="en-GB"/>
          </w:rPr>
          <w:tab/>
        </w:r>
        <w:r w:rsidR="00297AAA" w:rsidRPr="003708C8">
          <w:rPr>
            <w:rStyle w:val="Hyperlink"/>
            <w:noProof/>
          </w:rPr>
          <w:t>Anonymous complaints</w:t>
        </w:r>
        <w:r w:rsidR="00297AAA" w:rsidRPr="003708C8">
          <w:rPr>
            <w:noProof/>
            <w:webHidden/>
          </w:rPr>
          <w:tab/>
        </w:r>
        <w:r w:rsidR="00297AAA" w:rsidRPr="003708C8">
          <w:rPr>
            <w:noProof/>
            <w:webHidden/>
          </w:rPr>
          <w:fldChar w:fldCharType="begin"/>
        </w:r>
        <w:r w:rsidR="00297AAA" w:rsidRPr="003708C8">
          <w:rPr>
            <w:noProof/>
            <w:webHidden/>
          </w:rPr>
          <w:instrText xml:space="preserve"> PAGEREF _Toc55654523 \h </w:instrText>
        </w:r>
        <w:r w:rsidR="00297AAA" w:rsidRPr="003708C8">
          <w:rPr>
            <w:noProof/>
            <w:webHidden/>
          </w:rPr>
        </w:r>
        <w:r w:rsidR="00297AAA" w:rsidRPr="003708C8">
          <w:rPr>
            <w:noProof/>
            <w:webHidden/>
          </w:rPr>
          <w:fldChar w:fldCharType="separate"/>
        </w:r>
        <w:r w:rsidR="00AA21C7" w:rsidRPr="003708C8">
          <w:rPr>
            <w:noProof/>
            <w:webHidden/>
          </w:rPr>
          <w:t>2</w:t>
        </w:r>
        <w:r w:rsidR="00297AAA" w:rsidRPr="003708C8">
          <w:rPr>
            <w:noProof/>
            <w:webHidden/>
          </w:rPr>
          <w:fldChar w:fldCharType="end"/>
        </w:r>
      </w:hyperlink>
    </w:p>
    <w:p w14:paraId="28B61925" w14:textId="59A9E11A" w:rsidR="00297AAA" w:rsidRPr="003708C8" w:rsidRDefault="00AF7619">
      <w:pPr>
        <w:pStyle w:val="TOC1"/>
        <w:rPr>
          <w:rFonts w:asciiTheme="minorHAnsi" w:eastAsiaTheme="minorEastAsia" w:hAnsiTheme="minorHAnsi" w:cstheme="minorBidi"/>
          <w:noProof/>
          <w:szCs w:val="22"/>
          <w:lang w:eastAsia="en-GB"/>
        </w:rPr>
      </w:pPr>
      <w:hyperlink w:anchor="_Toc55654524" w:history="1">
        <w:r w:rsidR="00297AAA" w:rsidRPr="003708C8">
          <w:rPr>
            <w:rStyle w:val="Hyperlink"/>
            <w:noProof/>
          </w:rPr>
          <w:t>5</w:t>
        </w:r>
        <w:r w:rsidR="00297AAA" w:rsidRPr="003708C8">
          <w:rPr>
            <w:rFonts w:asciiTheme="minorHAnsi" w:eastAsiaTheme="minorEastAsia" w:hAnsiTheme="minorHAnsi" w:cstheme="minorBidi"/>
            <w:noProof/>
            <w:szCs w:val="22"/>
            <w:lang w:eastAsia="en-GB"/>
          </w:rPr>
          <w:tab/>
        </w:r>
        <w:r w:rsidR="00297AAA" w:rsidRPr="003708C8">
          <w:rPr>
            <w:rStyle w:val="Hyperlink"/>
            <w:noProof/>
          </w:rPr>
          <w:t>Time scales</w:t>
        </w:r>
        <w:r w:rsidR="00297AAA" w:rsidRPr="003708C8">
          <w:rPr>
            <w:noProof/>
            <w:webHidden/>
          </w:rPr>
          <w:tab/>
        </w:r>
        <w:r w:rsidR="00297AAA" w:rsidRPr="003708C8">
          <w:rPr>
            <w:noProof/>
            <w:webHidden/>
          </w:rPr>
          <w:fldChar w:fldCharType="begin"/>
        </w:r>
        <w:r w:rsidR="00297AAA" w:rsidRPr="003708C8">
          <w:rPr>
            <w:noProof/>
            <w:webHidden/>
          </w:rPr>
          <w:instrText xml:space="preserve"> PAGEREF _Toc55654524 \h </w:instrText>
        </w:r>
        <w:r w:rsidR="00297AAA" w:rsidRPr="003708C8">
          <w:rPr>
            <w:noProof/>
            <w:webHidden/>
          </w:rPr>
        </w:r>
        <w:r w:rsidR="00297AAA" w:rsidRPr="003708C8">
          <w:rPr>
            <w:noProof/>
            <w:webHidden/>
          </w:rPr>
          <w:fldChar w:fldCharType="separate"/>
        </w:r>
        <w:r w:rsidR="00AA21C7" w:rsidRPr="003708C8">
          <w:rPr>
            <w:noProof/>
            <w:webHidden/>
          </w:rPr>
          <w:t>2</w:t>
        </w:r>
        <w:r w:rsidR="00297AAA" w:rsidRPr="003708C8">
          <w:rPr>
            <w:noProof/>
            <w:webHidden/>
          </w:rPr>
          <w:fldChar w:fldCharType="end"/>
        </w:r>
      </w:hyperlink>
    </w:p>
    <w:p w14:paraId="6CEF5AA9" w14:textId="672AA570" w:rsidR="00297AAA" w:rsidRPr="003708C8" w:rsidRDefault="00AF7619">
      <w:pPr>
        <w:pStyle w:val="TOC1"/>
        <w:rPr>
          <w:rFonts w:asciiTheme="minorHAnsi" w:eastAsiaTheme="minorEastAsia" w:hAnsiTheme="minorHAnsi" w:cstheme="minorBidi"/>
          <w:noProof/>
          <w:szCs w:val="22"/>
          <w:lang w:eastAsia="en-GB"/>
        </w:rPr>
      </w:pPr>
      <w:hyperlink w:anchor="_Toc55654525" w:history="1">
        <w:r w:rsidR="00297AAA" w:rsidRPr="003708C8">
          <w:rPr>
            <w:rStyle w:val="Hyperlink"/>
            <w:noProof/>
          </w:rPr>
          <w:t>6</w:t>
        </w:r>
        <w:r w:rsidR="00297AAA" w:rsidRPr="003708C8">
          <w:rPr>
            <w:rFonts w:asciiTheme="minorHAnsi" w:eastAsiaTheme="minorEastAsia" w:hAnsiTheme="minorHAnsi" w:cstheme="minorBidi"/>
            <w:noProof/>
            <w:szCs w:val="22"/>
            <w:lang w:eastAsia="en-GB"/>
          </w:rPr>
          <w:tab/>
        </w:r>
        <w:r w:rsidR="00297AAA" w:rsidRPr="003708C8">
          <w:rPr>
            <w:rStyle w:val="Hyperlink"/>
            <w:noProof/>
          </w:rPr>
          <w:t>Complaints received outside of term time</w:t>
        </w:r>
        <w:r w:rsidR="00297AAA" w:rsidRPr="003708C8">
          <w:rPr>
            <w:noProof/>
            <w:webHidden/>
          </w:rPr>
          <w:tab/>
        </w:r>
        <w:r w:rsidR="00297AAA" w:rsidRPr="003708C8">
          <w:rPr>
            <w:noProof/>
            <w:webHidden/>
          </w:rPr>
          <w:fldChar w:fldCharType="begin"/>
        </w:r>
        <w:r w:rsidR="00297AAA" w:rsidRPr="003708C8">
          <w:rPr>
            <w:noProof/>
            <w:webHidden/>
          </w:rPr>
          <w:instrText xml:space="preserve"> PAGEREF _Toc55654525 \h </w:instrText>
        </w:r>
        <w:r w:rsidR="00297AAA" w:rsidRPr="003708C8">
          <w:rPr>
            <w:noProof/>
            <w:webHidden/>
          </w:rPr>
        </w:r>
        <w:r w:rsidR="00297AAA" w:rsidRPr="003708C8">
          <w:rPr>
            <w:noProof/>
            <w:webHidden/>
          </w:rPr>
          <w:fldChar w:fldCharType="separate"/>
        </w:r>
        <w:r w:rsidR="00AA21C7" w:rsidRPr="003708C8">
          <w:rPr>
            <w:noProof/>
            <w:webHidden/>
          </w:rPr>
          <w:t>2</w:t>
        </w:r>
        <w:r w:rsidR="00297AAA" w:rsidRPr="003708C8">
          <w:rPr>
            <w:noProof/>
            <w:webHidden/>
          </w:rPr>
          <w:fldChar w:fldCharType="end"/>
        </w:r>
      </w:hyperlink>
    </w:p>
    <w:p w14:paraId="3575E468" w14:textId="78BFCF16" w:rsidR="00297AAA" w:rsidRPr="003708C8" w:rsidRDefault="00AF7619">
      <w:pPr>
        <w:pStyle w:val="TOC1"/>
        <w:rPr>
          <w:rFonts w:asciiTheme="minorHAnsi" w:eastAsiaTheme="minorEastAsia" w:hAnsiTheme="minorHAnsi" w:cstheme="minorBidi"/>
          <w:noProof/>
          <w:szCs w:val="22"/>
          <w:lang w:eastAsia="en-GB"/>
        </w:rPr>
      </w:pPr>
      <w:hyperlink w:anchor="_Toc55654526" w:history="1">
        <w:r w:rsidR="00297AAA" w:rsidRPr="003708C8">
          <w:rPr>
            <w:rStyle w:val="Hyperlink"/>
            <w:noProof/>
          </w:rPr>
          <w:t>7</w:t>
        </w:r>
        <w:r w:rsidR="00297AAA" w:rsidRPr="003708C8">
          <w:rPr>
            <w:rFonts w:asciiTheme="minorHAnsi" w:eastAsiaTheme="minorEastAsia" w:hAnsiTheme="minorHAnsi" w:cstheme="minorBidi"/>
            <w:noProof/>
            <w:szCs w:val="22"/>
            <w:lang w:eastAsia="en-GB"/>
          </w:rPr>
          <w:tab/>
        </w:r>
        <w:r w:rsidR="00297AAA" w:rsidRPr="003708C8">
          <w:rPr>
            <w:rStyle w:val="Hyperlink"/>
            <w:noProof/>
          </w:rPr>
          <w:t>Scope of this Complaints Procedure</w:t>
        </w:r>
        <w:r w:rsidR="00297AAA" w:rsidRPr="003708C8">
          <w:rPr>
            <w:noProof/>
            <w:webHidden/>
          </w:rPr>
          <w:tab/>
        </w:r>
        <w:r w:rsidR="00297AAA" w:rsidRPr="003708C8">
          <w:rPr>
            <w:noProof/>
            <w:webHidden/>
          </w:rPr>
          <w:fldChar w:fldCharType="begin"/>
        </w:r>
        <w:r w:rsidR="00297AAA" w:rsidRPr="003708C8">
          <w:rPr>
            <w:noProof/>
            <w:webHidden/>
          </w:rPr>
          <w:instrText xml:space="preserve"> PAGEREF _Toc55654526 \h </w:instrText>
        </w:r>
        <w:r w:rsidR="00297AAA" w:rsidRPr="003708C8">
          <w:rPr>
            <w:noProof/>
            <w:webHidden/>
          </w:rPr>
        </w:r>
        <w:r w:rsidR="00297AAA" w:rsidRPr="003708C8">
          <w:rPr>
            <w:noProof/>
            <w:webHidden/>
          </w:rPr>
          <w:fldChar w:fldCharType="separate"/>
        </w:r>
        <w:r w:rsidR="00AA21C7" w:rsidRPr="003708C8">
          <w:rPr>
            <w:noProof/>
            <w:webHidden/>
          </w:rPr>
          <w:t>2</w:t>
        </w:r>
        <w:r w:rsidR="00297AAA" w:rsidRPr="003708C8">
          <w:rPr>
            <w:noProof/>
            <w:webHidden/>
          </w:rPr>
          <w:fldChar w:fldCharType="end"/>
        </w:r>
      </w:hyperlink>
    </w:p>
    <w:p w14:paraId="06C8298D" w14:textId="5F4296D3" w:rsidR="00297AAA" w:rsidRPr="003708C8" w:rsidRDefault="00AF7619">
      <w:pPr>
        <w:pStyle w:val="TOC1"/>
        <w:rPr>
          <w:rFonts w:asciiTheme="minorHAnsi" w:eastAsiaTheme="minorEastAsia" w:hAnsiTheme="minorHAnsi" w:cstheme="minorBidi"/>
          <w:noProof/>
          <w:szCs w:val="22"/>
          <w:lang w:eastAsia="en-GB"/>
        </w:rPr>
      </w:pPr>
      <w:hyperlink w:anchor="_Toc55654527" w:history="1">
        <w:r w:rsidR="00297AAA" w:rsidRPr="003708C8">
          <w:rPr>
            <w:rStyle w:val="Hyperlink"/>
            <w:noProof/>
          </w:rPr>
          <w:t>8</w:t>
        </w:r>
        <w:r w:rsidR="00297AAA" w:rsidRPr="003708C8">
          <w:rPr>
            <w:rFonts w:asciiTheme="minorHAnsi" w:eastAsiaTheme="minorEastAsia" w:hAnsiTheme="minorHAnsi" w:cstheme="minorBidi"/>
            <w:noProof/>
            <w:szCs w:val="22"/>
            <w:lang w:eastAsia="en-GB"/>
          </w:rPr>
          <w:tab/>
        </w:r>
        <w:r w:rsidR="00297AAA" w:rsidRPr="003708C8">
          <w:rPr>
            <w:rStyle w:val="Hyperlink"/>
            <w:noProof/>
          </w:rPr>
          <w:t>Resolving complaints</w:t>
        </w:r>
        <w:r w:rsidR="00297AAA" w:rsidRPr="003708C8">
          <w:rPr>
            <w:noProof/>
            <w:webHidden/>
          </w:rPr>
          <w:tab/>
        </w:r>
        <w:r w:rsidR="00297AAA" w:rsidRPr="003708C8">
          <w:rPr>
            <w:noProof/>
            <w:webHidden/>
          </w:rPr>
          <w:fldChar w:fldCharType="begin"/>
        </w:r>
        <w:r w:rsidR="00297AAA" w:rsidRPr="003708C8">
          <w:rPr>
            <w:noProof/>
            <w:webHidden/>
          </w:rPr>
          <w:instrText xml:space="preserve"> PAGEREF _Toc55654527 \h </w:instrText>
        </w:r>
        <w:r w:rsidR="00297AAA" w:rsidRPr="003708C8">
          <w:rPr>
            <w:noProof/>
            <w:webHidden/>
          </w:rPr>
        </w:r>
        <w:r w:rsidR="00297AAA" w:rsidRPr="003708C8">
          <w:rPr>
            <w:noProof/>
            <w:webHidden/>
          </w:rPr>
          <w:fldChar w:fldCharType="separate"/>
        </w:r>
        <w:r w:rsidR="00AA21C7" w:rsidRPr="003708C8">
          <w:rPr>
            <w:noProof/>
            <w:webHidden/>
          </w:rPr>
          <w:t>7</w:t>
        </w:r>
        <w:r w:rsidR="00297AAA" w:rsidRPr="003708C8">
          <w:rPr>
            <w:noProof/>
            <w:webHidden/>
          </w:rPr>
          <w:fldChar w:fldCharType="end"/>
        </w:r>
      </w:hyperlink>
    </w:p>
    <w:p w14:paraId="47EEA970" w14:textId="10D7675E" w:rsidR="00297AAA" w:rsidRPr="003708C8" w:rsidRDefault="00AF7619">
      <w:pPr>
        <w:pStyle w:val="TOC2"/>
        <w:rPr>
          <w:rFonts w:asciiTheme="minorHAnsi" w:eastAsiaTheme="minorEastAsia" w:hAnsiTheme="minorHAnsi" w:cstheme="minorBidi"/>
          <w:noProof/>
          <w:szCs w:val="22"/>
          <w:lang w:eastAsia="en-GB"/>
        </w:rPr>
      </w:pPr>
      <w:hyperlink w:anchor="_Toc55654528" w:history="1">
        <w:r w:rsidR="00297AAA" w:rsidRPr="003708C8">
          <w:rPr>
            <w:rStyle w:val="Hyperlink"/>
            <w:rFonts w:eastAsia="Calibri"/>
            <w:noProof/>
            <w:lang w:eastAsia="en-GB"/>
          </w:rPr>
          <w:t>8.1</w:t>
        </w:r>
        <w:r w:rsidR="00297AAA" w:rsidRPr="003708C8">
          <w:rPr>
            <w:rFonts w:asciiTheme="minorHAnsi" w:eastAsiaTheme="minorEastAsia" w:hAnsiTheme="minorHAnsi" w:cstheme="minorBidi"/>
            <w:noProof/>
            <w:szCs w:val="22"/>
            <w:lang w:eastAsia="en-GB"/>
          </w:rPr>
          <w:tab/>
        </w:r>
        <w:r w:rsidR="00297AAA" w:rsidRPr="003708C8">
          <w:rPr>
            <w:rStyle w:val="Hyperlink"/>
            <w:rFonts w:eastAsia="Calibri"/>
            <w:noProof/>
            <w:lang w:eastAsia="en-GB"/>
          </w:rPr>
          <w:t>Face-to-face meetings</w:t>
        </w:r>
        <w:r w:rsidR="00297AAA" w:rsidRPr="003708C8">
          <w:rPr>
            <w:noProof/>
            <w:webHidden/>
          </w:rPr>
          <w:tab/>
        </w:r>
        <w:r w:rsidR="00297AAA" w:rsidRPr="003708C8">
          <w:rPr>
            <w:noProof/>
            <w:webHidden/>
          </w:rPr>
          <w:fldChar w:fldCharType="begin"/>
        </w:r>
        <w:r w:rsidR="00297AAA" w:rsidRPr="003708C8">
          <w:rPr>
            <w:noProof/>
            <w:webHidden/>
          </w:rPr>
          <w:instrText xml:space="preserve"> PAGEREF _Toc55654528 \h </w:instrText>
        </w:r>
        <w:r w:rsidR="00297AAA" w:rsidRPr="003708C8">
          <w:rPr>
            <w:noProof/>
            <w:webHidden/>
          </w:rPr>
        </w:r>
        <w:r w:rsidR="00297AAA" w:rsidRPr="003708C8">
          <w:rPr>
            <w:noProof/>
            <w:webHidden/>
          </w:rPr>
          <w:fldChar w:fldCharType="separate"/>
        </w:r>
        <w:r w:rsidR="00AA21C7" w:rsidRPr="003708C8">
          <w:rPr>
            <w:noProof/>
            <w:webHidden/>
          </w:rPr>
          <w:t>7</w:t>
        </w:r>
        <w:r w:rsidR="00297AAA" w:rsidRPr="003708C8">
          <w:rPr>
            <w:noProof/>
            <w:webHidden/>
          </w:rPr>
          <w:fldChar w:fldCharType="end"/>
        </w:r>
      </w:hyperlink>
    </w:p>
    <w:p w14:paraId="29E715C4" w14:textId="7CDD032E" w:rsidR="00297AAA" w:rsidRPr="003708C8" w:rsidRDefault="00AF7619">
      <w:pPr>
        <w:pStyle w:val="TOC1"/>
        <w:rPr>
          <w:rFonts w:asciiTheme="minorHAnsi" w:eastAsiaTheme="minorEastAsia" w:hAnsiTheme="minorHAnsi" w:cstheme="minorBidi"/>
          <w:noProof/>
          <w:szCs w:val="22"/>
          <w:lang w:eastAsia="en-GB"/>
        </w:rPr>
      </w:pPr>
      <w:hyperlink w:anchor="_Toc55654529" w:history="1">
        <w:r w:rsidR="00297AAA" w:rsidRPr="003708C8">
          <w:rPr>
            <w:rStyle w:val="Hyperlink"/>
            <w:noProof/>
          </w:rPr>
          <w:t>9</w:t>
        </w:r>
        <w:r w:rsidR="00297AAA" w:rsidRPr="003708C8">
          <w:rPr>
            <w:rFonts w:asciiTheme="minorHAnsi" w:eastAsiaTheme="minorEastAsia" w:hAnsiTheme="minorHAnsi" w:cstheme="minorBidi"/>
            <w:noProof/>
            <w:szCs w:val="22"/>
            <w:lang w:eastAsia="en-GB"/>
          </w:rPr>
          <w:tab/>
        </w:r>
        <w:r w:rsidR="00297AAA" w:rsidRPr="003708C8">
          <w:rPr>
            <w:rStyle w:val="Hyperlink"/>
            <w:noProof/>
          </w:rPr>
          <w:t>Withdrawal of a Complaint</w:t>
        </w:r>
        <w:r w:rsidR="00297AAA" w:rsidRPr="003708C8">
          <w:rPr>
            <w:noProof/>
            <w:webHidden/>
          </w:rPr>
          <w:tab/>
        </w:r>
        <w:r w:rsidR="00297AAA" w:rsidRPr="003708C8">
          <w:rPr>
            <w:noProof/>
            <w:webHidden/>
          </w:rPr>
          <w:fldChar w:fldCharType="begin"/>
        </w:r>
        <w:r w:rsidR="00297AAA" w:rsidRPr="003708C8">
          <w:rPr>
            <w:noProof/>
            <w:webHidden/>
          </w:rPr>
          <w:instrText xml:space="preserve"> PAGEREF _Toc55654529 \h </w:instrText>
        </w:r>
        <w:r w:rsidR="00297AAA" w:rsidRPr="003708C8">
          <w:rPr>
            <w:noProof/>
            <w:webHidden/>
          </w:rPr>
        </w:r>
        <w:r w:rsidR="00297AAA" w:rsidRPr="003708C8">
          <w:rPr>
            <w:noProof/>
            <w:webHidden/>
          </w:rPr>
          <w:fldChar w:fldCharType="separate"/>
        </w:r>
        <w:r w:rsidR="00AA21C7" w:rsidRPr="003708C8">
          <w:rPr>
            <w:noProof/>
            <w:webHidden/>
          </w:rPr>
          <w:t>8</w:t>
        </w:r>
        <w:r w:rsidR="00297AAA" w:rsidRPr="003708C8">
          <w:rPr>
            <w:noProof/>
            <w:webHidden/>
          </w:rPr>
          <w:fldChar w:fldCharType="end"/>
        </w:r>
      </w:hyperlink>
    </w:p>
    <w:p w14:paraId="213ABF25" w14:textId="295CDBFC" w:rsidR="00297AAA" w:rsidRPr="003708C8" w:rsidRDefault="00AF7619">
      <w:pPr>
        <w:pStyle w:val="TOC1"/>
        <w:rPr>
          <w:rFonts w:asciiTheme="minorHAnsi" w:eastAsiaTheme="minorEastAsia" w:hAnsiTheme="minorHAnsi" w:cstheme="minorBidi"/>
          <w:noProof/>
          <w:szCs w:val="22"/>
          <w:lang w:eastAsia="en-GB"/>
        </w:rPr>
      </w:pPr>
      <w:hyperlink w:anchor="_Toc55654530" w:history="1">
        <w:r w:rsidR="00297AAA" w:rsidRPr="003708C8">
          <w:rPr>
            <w:rStyle w:val="Hyperlink"/>
            <w:noProof/>
          </w:rPr>
          <w:t>10</w:t>
        </w:r>
        <w:r w:rsidR="00297AAA" w:rsidRPr="003708C8">
          <w:rPr>
            <w:rFonts w:asciiTheme="minorHAnsi" w:eastAsiaTheme="minorEastAsia" w:hAnsiTheme="minorHAnsi" w:cstheme="minorBidi"/>
            <w:noProof/>
            <w:szCs w:val="22"/>
            <w:lang w:eastAsia="en-GB"/>
          </w:rPr>
          <w:tab/>
        </w:r>
        <w:r w:rsidR="00297AAA" w:rsidRPr="003708C8">
          <w:rPr>
            <w:rStyle w:val="Hyperlink"/>
            <w:noProof/>
          </w:rPr>
          <w:t>Complaints Stage 1</w:t>
        </w:r>
        <w:r w:rsidR="00297AAA" w:rsidRPr="003708C8">
          <w:rPr>
            <w:noProof/>
            <w:webHidden/>
          </w:rPr>
          <w:tab/>
        </w:r>
        <w:r w:rsidR="00297AAA" w:rsidRPr="003708C8">
          <w:rPr>
            <w:noProof/>
            <w:webHidden/>
          </w:rPr>
          <w:fldChar w:fldCharType="begin"/>
        </w:r>
        <w:r w:rsidR="00297AAA" w:rsidRPr="003708C8">
          <w:rPr>
            <w:noProof/>
            <w:webHidden/>
          </w:rPr>
          <w:instrText xml:space="preserve"> PAGEREF _Toc55654530 \h </w:instrText>
        </w:r>
        <w:r w:rsidR="00297AAA" w:rsidRPr="003708C8">
          <w:rPr>
            <w:noProof/>
            <w:webHidden/>
          </w:rPr>
        </w:r>
        <w:r w:rsidR="00297AAA" w:rsidRPr="003708C8">
          <w:rPr>
            <w:noProof/>
            <w:webHidden/>
          </w:rPr>
          <w:fldChar w:fldCharType="separate"/>
        </w:r>
        <w:r w:rsidR="00AA21C7" w:rsidRPr="003708C8">
          <w:rPr>
            <w:noProof/>
            <w:webHidden/>
          </w:rPr>
          <w:t>8</w:t>
        </w:r>
        <w:r w:rsidR="00297AAA" w:rsidRPr="003708C8">
          <w:rPr>
            <w:noProof/>
            <w:webHidden/>
          </w:rPr>
          <w:fldChar w:fldCharType="end"/>
        </w:r>
      </w:hyperlink>
    </w:p>
    <w:p w14:paraId="65C3B818" w14:textId="4DDFBC80" w:rsidR="00297AAA" w:rsidRPr="003708C8" w:rsidRDefault="00AF7619">
      <w:pPr>
        <w:pStyle w:val="TOC1"/>
        <w:rPr>
          <w:rFonts w:asciiTheme="minorHAnsi" w:eastAsiaTheme="minorEastAsia" w:hAnsiTheme="minorHAnsi" w:cstheme="minorBidi"/>
          <w:noProof/>
          <w:szCs w:val="22"/>
          <w:lang w:eastAsia="en-GB"/>
        </w:rPr>
      </w:pPr>
      <w:hyperlink w:anchor="_Toc55654531" w:history="1">
        <w:r w:rsidR="00297AAA" w:rsidRPr="003708C8">
          <w:rPr>
            <w:rStyle w:val="Hyperlink"/>
            <w:noProof/>
          </w:rPr>
          <w:t>11</w:t>
        </w:r>
        <w:r w:rsidR="00297AAA" w:rsidRPr="003708C8">
          <w:rPr>
            <w:rFonts w:asciiTheme="minorHAnsi" w:eastAsiaTheme="minorEastAsia" w:hAnsiTheme="minorHAnsi" w:cstheme="minorBidi"/>
            <w:noProof/>
            <w:szCs w:val="22"/>
            <w:lang w:eastAsia="en-GB"/>
          </w:rPr>
          <w:tab/>
        </w:r>
        <w:r w:rsidR="00297AAA" w:rsidRPr="003708C8">
          <w:rPr>
            <w:rStyle w:val="Hyperlink"/>
            <w:noProof/>
          </w:rPr>
          <w:t>Complaints Stage 2</w:t>
        </w:r>
        <w:r w:rsidR="00297AAA" w:rsidRPr="003708C8">
          <w:rPr>
            <w:noProof/>
            <w:webHidden/>
          </w:rPr>
          <w:tab/>
        </w:r>
        <w:r w:rsidR="00297AAA" w:rsidRPr="003708C8">
          <w:rPr>
            <w:noProof/>
            <w:webHidden/>
          </w:rPr>
          <w:fldChar w:fldCharType="begin"/>
        </w:r>
        <w:r w:rsidR="00297AAA" w:rsidRPr="003708C8">
          <w:rPr>
            <w:noProof/>
            <w:webHidden/>
          </w:rPr>
          <w:instrText xml:space="preserve"> PAGEREF _Toc55654531 \h </w:instrText>
        </w:r>
        <w:r w:rsidR="00297AAA" w:rsidRPr="003708C8">
          <w:rPr>
            <w:noProof/>
            <w:webHidden/>
          </w:rPr>
        </w:r>
        <w:r w:rsidR="00297AAA" w:rsidRPr="003708C8">
          <w:rPr>
            <w:noProof/>
            <w:webHidden/>
          </w:rPr>
          <w:fldChar w:fldCharType="separate"/>
        </w:r>
        <w:r w:rsidR="00AA21C7" w:rsidRPr="003708C8">
          <w:rPr>
            <w:noProof/>
            <w:webHidden/>
          </w:rPr>
          <w:t>9</w:t>
        </w:r>
        <w:r w:rsidR="00297AAA" w:rsidRPr="003708C8">
          <w:rPr>
            <w:noProof/>
            <w:webHidden/>
          </w:rPr>
          <w:fldChar w:fldCharType="end"/>
        </w:r>
      </w:hyperlink>
    </w:p>
    <w:p w14:paraId="207A5FC4" w14:textId="03D375AD" w:rsidR="00297AAA" w:rsidRPr="003708C8" w:rsidRDefault="00AF7619">
      <w:pPr>
        <w:pStyle w:val="TOC1"/>
        <w:rPr>
          <w:rFonts w:asciiTheme="minorHAnsi" w:eastAsiaTheme="minorEastAsia" w:hAnsiTheme="minorHAnsi" w:cstheme="minorBidi"/>
          <w:noProof/>
          <w:szCs w:val="22"/>
          <w:lang w:eastAsia="en-GB"/>
        </w:rPr>
      </w:pPr>
      <w:hyperlink w:anchor="_Toc55654532" w:history="1">
        <w:r w:rsidR="00297AAA" w:rsidRPr="003708C8">
          <w:rPr>
            <w:rStyle w:val="Hyperlink"/>
            <w:noProof/>
          </w:rPr>
          <w:t>12</w:t>
        </w:r>
        <w:r w:rsidR="00297AAA" w:rsidRPr="003708C8">
          <w:rPr>
            <w:rFonts w:asciiTheme="minorHAnsi" w:eastAsiaTheme="minorEastAsia" w:hAnsiTheme="minorHAnsi" w:cstheme="minorBidi"/>
            <w:noProof/>
            <w:szCs w:val="22"/>
            <w:lang w:eastAsia="en-GB"/>
          </w:rPr>
          <w:tab/>
        </w:r>
        <w:r w:rsidR="00297AAA" w:rsidRPr="003708C8">
          <w:rPr>
            <w:rStyle w:val="Hyperlink"/>
            <w:noProof/>
          </w:rPr>
          <w:t>Next Steps</w:t>
        </w:r>
        <w:r w:rsidR="00297AAA" w:rsidRPr="003708C8">
          <w:rPr>
            <w:noProof/>
            <w:webHidden/>
          </w:rPr>
          <w:tab/>
        </w:r>
        <w:r w:rsidR="00297AAA" w:rsidRPr="003708C8">
          <w:rPr>
            <w:noProof/>
            <w:webHidden/>
          </w:rPr>
          <w:fldChar w:fldCharType="begin"/>
        </w:r>
        <w:r w:rsidR="00297AAA" w:rsidRPr="003708C8">
          <w:rPr>
            <w:noProof/>
            <w:webHidden/>
          </w:rPr>
          <w:instrText xml:space="preserve"> PAGEREF _Toc55654532 \h </w:instrText>
        </w:r>
        <w:r w:rsidR="00297AAA" w:rsidRPr="003708C8">
          <w:rPr>
            <w:noProof/>
            <w:webHidden/>
          </w:rPr>
        </w:r>
        <w:r w:rsidR="00297AAA" w:rsidRPr="003708C8">
          <w:rPr>
            <w:noProof/>
            <w:webHidden/>
          </w:rPr>
          <w:fldChar w:fldCharType="separate"/>
        </w:r>
        <w:r w:rsidR="00AA21C7" w:rsidRPr="003708C8">
          <w:rPr>
            <w:noProof/>
            <w:webHidden/>
          </w:rPr>
          <w:t>10</w:t>
        </w:r>
        <w:r w:rsidR="00297AAA" w:rsidRPr="003708C8">
          <w:rPr>
            <w:noProof/>
            <w:webHidden/>
          </w:rPr>
          <w:fldChar w:fldCharType="end"/>
        </w:r>
      </w:hyperlink>
    </w:p>
    <w:p w14:paraId="11B89D06" w14:textId="0630646D" w:rsidR="00297AAA" w:rsidRPr="003708C8" w:rsidRDefault="00AF7619">
      <w:pPr>
        <w:pStyle w:val="TOC1"/>
        <w:rPr>
          <w:rFonts w:asciiTheme="minorHAnsi" w:eastAsiaTheme="minorEastAsia" w:hAnsiTheme="minorHAnsi" w:cstheme="minorBidi"/>
          <w:noProof/>
          <w:szCs w:val="22"/>
          <w:lang w:eastAsia="en-GB"/>
        </w:rPr>
      </w:pPr>
      <w:hyperlink w:anchor="_Toc55654533" w:history="1">
        <w:r w:rsidR="00297AAA" w:rsidRPr="003708C8">
          <w:rPr>
            <w:rStyle w:val="Hyperlink"/>
            <w:noProof/>
          </w:rPr>
          <w:t>13</w:t>
        </w:r>
        <w:r w:rsidR="00297AAA" w:rsidRPr="003708C8">
          <w:rPr>
            <w:rFonts w:asciiTheme="minorHAnsi" w:eastAsiaTheme="minorEastAsia" w:hAnsiTheme="minorHAnsi" w:cstheme="minorBidi"/>
            <w:noProof/>
            <w:szCs w:val="22"/>
            <w:lang w:eastAsia="en-GB"/>
          </w:rPr>
          <w:tab/>
        </w:r>
        <w:r w:rsidR="00297AAA" w:rsidRPr="003708C8">
          <w:rPr>
            <w:rStyle w:val="Hyperlink"/>
            <w:noProof/>
          </w:rPr>
          <w:t>Duplicate complaints</w:t>
        </w:r>
        <w:r w:rsidR="00297AAA" w:rsidRPr="003708C8">
          <w:rPr>
            <w:noProof/>
            <w:webHidden/>
          </w:rPr>
          <w:tab/>
        </w:r>
        <w:r w:rsidR="00297AAA" w:rsidRPr="003708C8">
          <w:rPr>
            <w:noProof/>
            <w:webHidden/>
          </w:rPr>
          <w:fldChar w:fldCharType="begin"/>
        </w:r>
        <w:r w:rsidR="00297AAA" w:rsidRPr="003708C8">
          <w:rPr>
            <w:noProof/>
            <w:webHidden/>
          </w:rPr>
          <w:instrText xml:space="preserve"> PAGEREF _Toc55654533 \h </w:instrText>
        </w:r>
        <w:r w:rsidR="00297AAA" w:rsidRPr="003708C8">
          <w:rPr>
            <w:noProof/>
            <w:webHidden/>
          </w:rPr>
        </w:r>
        <w:r w:rsidR="00297AAA" w:rsidRPr="003708C8">
          <w:rPr>
            <w:noProof/>
            <w:webHidden/>
          </w:rPr>
          <w:fldChar w:fldCharType="separate"/>
        </w:r>
        <w:r w:rsidR="00AA21C7" w:rsidRPr="003708C8">
          <w:rPr>
            <w:noProof/>
            <w:webHidden/>
          </w:rPr>
          <w:t>10</w:t>
        </w:r>
        <w:r w:rsidR="00297AAA" w:rsidRPr="003708C8">
          <w:rPr>
            <w:noProof/>
            <w:webHidden/>
          </w:rPr>
          <w:fldChar w:fldCharType="end"/>
        </w:r>
      </w:hyperlink>
    </w:p>
    <w:p w14:paraId="726CB935" w14:textId="4422C29D" w:rsidR="00297AAA" w:rsidRPr="003708C8" w:rsidRDefault="00AF7619">
      <w:pPr>
        <w:pStyle w:val="TOC1"/>
        <w:rPr>
          <w:rFonts w:asciiTheme="minorHAnsi" w:eastAsiaTheme="minorEastAsia" w:hAnsiTheme="minorHAnsi" w:cstheme="minorBidi"/>
          <w:noProof/>
          <w:szCs w:val="22"/>
          <w:lang w:eastAsia="en-GB"/>
        </w:rPr>
      </w:pPr>
      <w:hyperlink w:anchor="_Toc55654534" w:history="1">
        <w:r w:rsidR="00297AAA" w:rsidRPr="003708C8">
          <w:rPr>
            <w:rStyle w:val="Hyperlink"/>
            <w:noProof/>
          </w:rPr>
          <w:t>14</w:t>
        </w:r>
        <w:r w:rsidR="00297AAA" w:rsidRPr="003708C8">
          <w:rPr>
            <w:rFonts w:asciiTheme="minorHAnsi" w:eastAsiaTheme="minorEastAsia" w:hAnsiTheme="minorHAnsi" w:cstheme="minorBidi"/>
            <w:noProof/>
            <w:szCs w:val="22"/>
            <w:lang w:eastAsia="en-GB"/>
          </w:rPr>
          <w:tab/>
        </w:r>
        <w:r w:rsidR="00297AAA" w:rsidRPr="003708C8">
          <w:rPr>
            <w:rStyle w:val="Hyperlink"/>
            <w:noProof/>
          </w:rPr>
          <w:t>Unreasonable or Persistent Complaints</w:t>
        </w:r>
        <w:r w:rsidR="00297AAA" w:rsidRPr="003708C8">
          <w:rPr>
            <w:noProof/>
            <w:webHidden/>
          </w:rPr>
          <w:tab/>
        </w:r>
        <w:r w:rsidR="00297AAA" w:rsidRPr="003708C8">
          <w:rPr>
            <w:noProof/>
            <w:webHidden/>
          </w:rPr>
          <w:fldChar w:fldCharType="begin"/>
        </w:r>
        <w:r w:rsidR="00297AAA" w:rsidRPr="003708C8">
          <w:rPr>
            <w:noProof/>
            <w:webHidden/>
          </w:rPr>
          <w:instrText xml:space="preserve"> PAGEREF _Toc55654534 \h </w:instrText>
        </w:r>
        <w:r w:rsidR="00297AAA" w:rsidRPr="003708C8">
          <w:rPr>
            <w:noProof/>
            <w:webHidden/>
          </w:rPr>
        </w:r>
        <w:r w:rsidR="00297AAA" w:rsidRPr="003708C8">
          <w:rPr>
            <w:noProof/>
            <w:webHidden/>
          </w:rPr>
          <w:fldChar w:fldCharType="separate"/>
        </w:r>
        <w:r w:rsidR="00AA21C7" w:rsidRPr="003708C8">
          <w:rPr>
            <w:noProof/>
            <w:webHidden/>
          </w:rPr>
          <w:t>11</w:t>
        </w:r>
        <w:r w:rsidR="00297AAA" w:rsidRPr="003708C8">
          <w:rPr>
            <w:noProof/>
            <w:webHidden/>
          </w:rPr>
          <w:fldChar w:fldCharType="end"/>
        </w:r>
      </w:hyperlink>
    </w:p>
    <w:p w14:paraId="3A54BA8A" w14:textId="49EACC6D" w:rsidR="003625FA" w:rsidRPr="003708C8" w:rsidRDefault="00B9214E" w:rsidP="001D2B1A">
      <w:pPr>
        <w:spacing w:before="360"/>
        <w:ind w:left="0"/>
        <w:rPr>
          <w:rFonts w:cs="Calibri"/>
          <w:sz w:val="26"/>
          <w:szCs w:val="26"/>
        </w:rPr>
      </w:pPr>
      <w:r w:rsidRPr="003708C8">
        <w:rPr>
          <w:rFonts w:cs="Calibri"/>
          <w:sz w:val="28"/>
          <w:szCs w:val="28"/>
        </w:rPr>
        <w:fldChar w:fldCharType="end"/>
      </w:r>
      <w:r w:rsidR="003625FA" w:rsidRPr="003708C8">
        <w:rPr>
          <w:rFonts w:cs="Calibri"/>
          <w:sz w:val="26"/>
          <w:szCs w:val="26"/>
        </w:rPr>
        <w:t>A</w:t>
      </w:r>
      <w:r w:rsidR="004E3FE3">
        <w:rPr>
          <w:rFonts w:cs="Calibri"/>
          <w:sz w:val="26"/>
          <w:szCs w:val="26"/>
        </w:rPr>
        <w:t>ppendix</w:t>
      </w:r>
      <w:r w:rsidR="003625FA" w:rsidRPr="003708C8">
        <w:rPr>
          <w:rFonts w:cs="Calibri"/>
          <w:sz w:val="26"/>
          <w:szCs w:val="26"/>
        </w:rPr>
        <w:t xml:space="preserve"> A</w:t>
      </w:r>
      <w:r w:rsidR="003625FA" w:rsidRPr="003708C8">
        <w:rPr>
          <w:rFonts w:cs="Calibri"/>
          <w:sz w:val="26"/>
          <w:szCs w:val="26"/>
        </w:rPr>
        <w:tab/>
      </w:r>
      <w:r w:rsidR="003625FA" w:rsidRPr="003708C8">
        <w:rPr>
          <w:rFonts w:cs="Calibri"/>
          <w:sz w:val="26"/>
          <w:szCs w:val="26"/>
        </w:rPr>
        <w:tab/>
        <w:t>-</w:t>
      </w:r>
      <w:r w:rsidR="003625FA" w:rsidRPr="003708C8">
        <w:rPr>
          <w:rFonts w:cs="Calibri"/>
          <w:sz w:val="26"/>
          <w:szCs w:val="26"/>
        </w:rPr>
        <w:tab/>
        <w:t>Complaint Form</w:t>
      </w:r>
    </w:p>
    <w:p w14:paraId="701C9986" w14:textId="0FE1005E" w:rsidR="003625FA" w:rsidRPr="003708C8" w:rsidRDefault="003625FA" w:rsidP="003625FA">
      <w:pPr>
        <w:spacing w:before="120"/>
        <w:ind w:left="0"/>
        <w:rPr>
          <w:rFonts w:cs="Calibri"/>
          <w:sz w:val="26"/>
          <w:szCs w:val="26"/>
        </w:rPr>
      </w:pPr>
      <w:r w:rsidRPr="003708C8">
        <w:rPr>
          <w:rFonts w:cs="Calibri"/>
          <w:sz w:val="26"/>
          <w:szCs w:val="26"/>
        </w:rPr>
        <w:t>A</w:t>
      </w:r>
      <w:r w:rsidR="004E3FE3">
        <w:rPr>
          <w:rFonts w:cs="Calibri"/>
          <w:sz w:val="26"/>
          <w:szCs w:val="26"/>
        </w:rPr>
        <w:t>ppendix</w:t>
      </w:r>
      <w:r w:rsidRPr="003708C8">
        <w:rPr>
          <w:rFonts w:cs="Calibri"/>
          <w:sz w:val="26"/>
          <w:szCs w:val="26"/>
        </w:rPr>
        <w:t xml:space="preserve"> B</w:t>
      </w:r>
      <w:r w:rsidRPr="003708C8">
        <w:rPr>
          <w:rFonts w:cs="Calibri"/>
          <w:sz w:val="26"/>
          <w:szCs w:val="26"/>
        </w:rPr>
        <w:tab/>
      </w:r>
      <w:r w:rsidRPr="003708C8">
        <w:rPr>
          <w:rFonts w:cs="Calibri"/>
          <w:sz w:val="26"/>
          <w:szCs w:val="26"/>
        </w:rPr>
        <w:tab/>
        <w:t>-</w:t>
      </w:r>
      <w:r w:rsidRPr="003708C8">
        <w:rPr>
          <w:rFonts w:cs="Calibri"/>
          <w:sz w:val="26"/>
          <w:szCs w:val="26"/>
        </w:rPr>
        <w:tab/>
        <w:t>Complaint Procedures – Roles and Responsibilities</w:t>
      </w:r>
    </w:p>
    <w:p w14:paraId="3E3983C2" w14:textId="77777777" w:rsidR="003625FA" w:rsidRPr="003708C8" w:rsidRDefault="003625FA">
      <w:pPr>
        <w:spacing w:after="0"/>
        <w:ind w:left="0"/>
        <w:rPr>
          <w:rFonts w:cs="Calibri"/>
          <w:sz w:val="28"/>
          <w:szCs w:val="28"/>
        </w:rPr>
      </w:pPr>
      <w:r w:rsidRPr="003708C8">
        <w:rPr>
          <w:rFonts w:cs="Calibri"/>
          <w:sz w:val="28"/>
          <w:szCs w:val="28"/>
        </w:rPr>
        <w:br w:type="page"/>
      </w:r>
    </w:p>
    <w:p w14:paraId="5355CD15" w14:textId="77777777" w:rsidR="003625FA" w:rsidRPr="003708C8" w:rsidRDefault="003625FA" w:rsidP="003625FA">
      <w:pPr>
        <w:spacing w:after="0"/>
        <w:ind w:left="0"/>
        <w:jc w:val="center"/>
        <w:rPr>
          <w:rFonts w:eastAsia="Calibri"/>
          <w:b/>
          <w:bCs/>
          <w:i/>
          <w:iCs/>
          <w:sz w:val="28"/>
          <w:szCs w:val="28"/>
          <w:lang w:eastAsia="en-GB"/>
        </w:rPr>
      </w:pPr>
    </w:p>
    <w:p w14:paraId="1DA97B2B" w14:textId="77777777" w:rsidR="003625FA" w:rsidRPr="003708C8" w:rsidRDefault="003625FA" w:rsidP="003625FA">
      <w:pPr>
        <w:spacing w:after="0"/>
        <w:ind w:left="0"/>
        <w:jc w:val="center"/>
        <w:rPr>
          <w:rFonts w:eastAsia="Calibri"/>
          <w:b/>
          <w:bCs/>
          <w:i/>
          <w:iCs/>
          <w:sz w:val="28"/>
          <w:szCs w:val="28"/>
          <w:lang w:eastAsia="en-GB"/>
        </w:rPr>
      </w:pPr>
    </w:p>
    <w:p w14:paraId="09E6E09D" w14:textId="77777777" w:rsidR="003625FA" w:rsidRPr="003708C8" w:rsidRDefault="003625FA" w:rsidP="003625FA">
      <w:pPr>
        <w:spacing w:after="0"/>
        <w:ind w:left="0"/>
        <w:jc w:val="center"/>
        <w:rPr>
          <w:rFonts w:eastAsia="Calibri"/>
          <w:b/>
          <w:bCs/>
          <w:i/>
          <w:iCs/>
          <w:sz w:val="28"/>
          <w:szCs w:val="28"/>
          <w:lang w:eastAsia="en-GB"/>
        </w:rPr>
      </w:pPr>
    </w:p>
    <w:p w14:paraId="79439F27" w14:textId="77777777" w:rsidR="003625FA" w:rsidRPr="003708C8" w:rsidRDefault="003625FA" w:rsidP="003625FA">
      <w:pPr>
        <w:spacing w:after="0"/>
        <w:ind w:left="0"/>
        <w:jc w:val="center"/>
        <w:rPr>
          <w:rFonts w:eastAsia="Calibri"/>
          <w:b/>
          <w:bCs/>
          <w:i/>
          <w:iCs/>
          <w:sz w:val="28"/>
          <w:szCs w:val="28"/>
          <w:lang w:eastAsia="en-GB"/>
        </w:rPr>
      </w:pPr>
    </w:p>
    <w:p w14:paraId="323D9D3F" w14:textId="77777777" w:rsidR="003625FA" w:rsidRPr="003708C8" w:rsidRDefault="003625FA" w:rsidP="003625FA">
      <w:pPr>
        <w:spacing w:after="0"/>
        <w:ind w:left="0"/>
        <w:jc w:val="center"/>
        <w:rPr>
          <w:rFonts w:eastAsia="Calibri"/>
          <w:b/>
          <w:bCs/>
          <w:i/>
          <w:iCs/>
          <w:sz w:val="28"/>
          <w:szCs w:val="28"/>
          <w:lang w:eastAsia="en-GB"/>
        </w:rPr>
      </w:pPr>
    </w:p>
    <w:p w14:paraId="00C639F4" w14:textId="77777777" w:rsidR="003625FA" w:rsidRPr="003708C8" w:rsidRDefault="003625FA" w:rsidP="003625FA">
      <w:pPr>
        <w:spacing w:after="0"/>
        <w:ind w:left="0"/>
        <w:jc w:val="center"/>
        <w:rPr>
          <w:rFonts w:eastAsia="Calibri"/>
          <w:b/>
          <w:bCs/>
          <w:i/>
          <w:iCs/>
          <w:sz w:val="28"/>
          <w:szCs w:val="28"/>
          <w:lang w:eastAsia="en-GB"/>
        </w:rPr>
      </w:pPr>
    </w:p>
    <w:p w14:paraId="4FAA04BB" w14:textId="77777777" w:rsidR="003625FA" w:rsidRPr="003708C8" w:rsidRDefault="003625FA" w:rsidP="003625FA">
      <w:pPr>
        <w:spacing w:after="0"/>
        <w:ind w:left="0"/>
        <w:jc w:val="center"/>
        <w:rPr>
          <w:rFonts w:eastAsia="Calibri"/>
          <w:b/>
          <w:bCs/>
          <w:i/>
          <w:iCs/>
          <w:sz w:val="28"/>
          <w:szCs w:val="28"/>
          <w:lang w:eastAsia="en-GB"/>
        </w:rPr>
      </w:pPr>
    </w:p>
    <w:p w14:paraId="48845187" w14:textId="77777777" w:rsidR="003625FA" w:rsidRPr="003708C8" w:rsidRDefault="003625FA" w:rsidP="003625FA">
      <w:pPr>
        <w:spacing w:after="0"/>
        <w:ind w:left="0"/>
        <w:jc w:val="center"/>
        <w:rPr>
          <w:rFonts w:eastAsia="Calibri"/>
          <w:b/>
          <w:bCs/>
          <w:i/>
          <w:iCs/>
          <w:sz w:val="28"/>
          <w:szCs w:val="28"/>
          <w:lang w:eastAsia="en-GB"/>
        </w:rPr>
      </w:pPr>
    </w:p>
    <w:p w14:paraId="173873F3" w14:textId="77777777" w:rsidR="003625FA" w:rsidRPr="003708C8" w:rsidRDefault="003625FA" w:rsidP="003625FA">
      <w:pPr>
        <w:spacing w:after="0"/>
        <w:ind w:left="0"/>
        <w:jc w:val="center"/>
        <w:rPr>
          <w:rFonts w:eastAsia="Calibri"/>
          <w:b/>
          <w:bCs/>
          <w:i/>
          <w:iCs/>
          <w:sz w:val="28"/>
          <w:szCs w:val="28"/>
          <w:lang w:eastAsia="en-GB"/>
        </w:rPr>
      </w:pPr>
    </w:p>
    <w:p w14:paraId="6BC4E4D3" w14:textId="77777777" w:rsidR="003625FA" w:rsidRPr="003708C8" w:rsidRDefault="003625FA" w:rsidP="003625FA">
      <w:pPr>
        <w:spacing w:after="0"/>
        <w:ind w:left="0"/>
        <w:jc w:val="center"/>
        <w:rPr>
          <w:rFonts w:eastAsia="Calibri"/>
          <w:b/>
          <w:bCs/>
          <w:i/>
          <w:iCs/>
          <w:sz w:val="28"/>
          <w:szCs w:val="28"/>
          <w:lang w:eastAsia="en-GB"/>
        </w:rPr>
      </w:pPr>
    </w:p>
    <w:p w14:paraId="7B8B71A7" w14:textId="77777777" w:rsidR="003625FA" w:rsidRPr="003708C8" w:rsidRDefault="003625FA" w:rsidP="003625FA">
      <w:pPr>
        <w:spacing w:after="0"/>
        <w:ind w:left="0"/>
        <w:jc w:val="center"/>
        <w:rPr>
          <w:rFonts w:eastAsia="Calibri"/>
          <w:b/>
          <w:bCs/>
          <w:i/>
          <w:iCs/>
          <w:sz w:val="28"/>
          <w:szCs w:val="28"/>
          <w:lang w:eastAsia="en-GB"/>
        </w:rPr>
      </w:pPr>
    </w:p>
    <w:p w14:paraId="2F940F60" w14:textId="77777777" w:rsidR="003625FA" w:rsidRPr="003708C8" w:rsidRDefault="003625FA" w:rsidP="003625FA">
      <w:pPr>
        <w:spacing w:after="0"/>
        <w:ind w:left="0"/>
        <w:jc w:val="center"/>
        <w:rPr>
          <w:rFonts w:eastAsia="Calibri"/>
          <w:b/>
          <w:bCs/>
          <w:i/>
          <w:iCs/>
          <w:sz w:val="28"/>
          <w:szCs w:val="28"/>
          <w:lang w:eastAsia="en-GB"/>
        </w:rPr>
      </w:pPr>
    </w:p>
    <w:p w14:paraId="5E1EAB84" w14:textId="77777777" w:rsidR="003625FA" w:rsidRPr="003708C8" w:rsidRDefault="003625FA" w:rsidP="003625FA">
      <w:pPr>
        <w:spacing w:after="0"/>
        <w:ind w:left="0"/>
        <w:jc w:val="center"/>
        <w:rPr>
          <w:rFonts w:eastAsia="Calibri"/>
          <w:b/>
          <w:bCs/>
          <w:i/>
          <w:iCs/>
          <w:sz w:val="28"/>
          <w:szCs w:val="28"/>
          <w:lang w:eastAsia="en-GB"/>
        </w:rPr>
      </w:pPr>
    </w:p>
    <w:p w14:paraId="59A6D865" w14:textId="77777777" w:rsidR="003625FA" w:rsidRPr="003708C8" w:rsidRDefault="003625FA" w:rsidP="003625FA">
      <w:pPr>
        <w:spacing w:after="0"/>
        <w:ind w:left="0"/>
        <w:jc w:val="center"/>
        <w:rPr>
          <w:rFonts w:eastAsia="Calibri"/>
          <w:b/>
          <w:bCs/>
          <w:i/>
          <w:iCs/>
          <w:sz w:val="28"/>
          <w:szCs w:val="28"/>
          <w:lang w:eastAsia="en-GB"/>
        </w:rPr>
      </w:pPr>
    </w:p>
    <w:p w14:paraId="70C874AD" w14:textId="77777777" w:rsidR="003625FA" w:rsidRPr="003708C8" w:rsidRDefault="003625FA" w:rsidP="003625FA">
      <w:pPr>
        <w:spacing w:after="0"/>
        <w:ind w:left="0"/>
        <w:jc w:val="center"/>
        <w:rPr>
          <w:rFonts w:eastAsia="Calibri"/>
          <w:b/>
          <w:bCs/>
          <w:i/>
          <w:iCs/>
          <w:sz w:val="28"/>
          <w:szCs w:val="28"/>
          <w:lang w:eastAsia="en-GB"/>
        </w:rPr>
      </w:pPr>
    </w:p>
    <w:p w14:paraId="553116D2" w14:textId="77777777" w:rsidR="003625FA" w:rsidRPr="003708C8" w:rsidRDefault="003625FA" w:rsidP="003625FA">
      <w:pPr>
        <w:spacing w:after="0"/>
        <w:ind w:left="0"/>
        <w:jc w:val="center"/>
        <w:rPr>
          <w:rFonts w:eastAsia="Calibri"/>
          <w:b/>
          <w:bCs/>
          <w:i/>
          <w:iCs/>
          <w:sz w:val="28"/>
          <w:szCs w:val="28"/>
          <w:lang w:eastAsia="en-GB"/>
        </w:rPr>
      </w:pPr>
    </w:p>
    <w:p w14:paraId="5745476F" w14:textId="77777777" w:rsidR="003625FA" w:rsidRPr="003708C8" w:rsidRDefault="003625FA" w:rsidP="003625FA">
      <w:pPr>
        <w:spacing w:after="0"/>
        <w:ind w:left="0"/>
        <w:jc w:val="center"/>
        <w:rPr>
          <w:rFonts w:eastAsia="Calibri"/>
          <w:b/>
          <w:bCs/>
          <w:i/>
          <w:iCs/>
          <w:sz w:val="28"/>
          <w:szCs w:val="28"/>
          <w:lang w:eastAsia="en-GB"/>
        </w:rPr>
      </w:pPr>
    </w:p>
    <w:p w14:paraId="17D262AA" w14:textId="77777777" w:rsidR="003625FA" w:rsidRPr="003708C8" w:rsidRDefault="003625FA" w:rsidP="003625FA">
      <w:pPr>
        <w:spacing w:after="0"/>
        <w:ind w:left="0"/>
        <w:jc w:val="center"/>
        <w:rPr>
          <w:rFonts w:eastAsia="Calibri"/>
          <w:b/>
          <w:bCs/>
          <w:i/>
          <w:iCs/>
          <w:sz w:val="28"/>
          <w:szCs w:val="28"/>
          <w:lang w:eastAsia="en-GB"/>
        </w:rPr>
      </w:pPr>
    </w:p>
    <w:p w14:paraId="7D1FD877" w14:textId="77777777" w:rsidR="003625FA" w:rsidRPr="003708C8" w:rsidRDefault="003625FA" w:rsidP="003625FA">
      <w:pPr>
        <w:spacing w:after="0"/>
        <w:ind w:left="0"/>
        <w:jc w:val="center"/>
        <w:rPr>
          <w:rFonts w:eastAsia="Calibri"/>
          <w:b/>
          <w:bCs/>
          <w:i/>
          <w:iCs/>
          <w:sz w:val="28"/>
          <w:szCs w:val="28"/>
          <w:lang w:eastAsia="en-GB"/>
        </w:rPr>
      </w:pPr>
    </w:p>
    <w:p w14:paraId="196FE7F4" w14:textId="6EE669D5" w:rsidR="002A42A2" w:rsidRPr="003708C8" w:rsidRDefault="003625FA" w:rsidP="003625FA">
      <w:pPr>
        <w:spacing w:after="0"/>
        <w:ind w:left="0"/>
        <w:jc w:val="center"/>
        <w:rPr>
          <w:szCs w:val="22"/>
        </w:rPr>
      </w:pPr>
      <w:r w:rsidRPr="003708C8">
        <w:rPr>
          <w:rFonts w:eastAsia="Calibri"/>
          <w:b/>
          <w:bCs/>
          <w:i/>
          <w:iCs/>
          <w:sz w:val="28"/>
          <w:szCs w:val="28"/>
          <w:lang w:eastAsia="en-GB"/>
        </w:rPr>
        <w:t>This page is intentionally blank for printing purposes</w:t>
      </w:r>
    </w:p>
    <w:p w14:paraId="5F8518C5" w14:textId="77777777" w:rsidR="00B77272" w:rsidRPr="003708C8" w:rsidRDefault="00B77272" w:rsidP="00897802">
      <w:pPr>
        <w:ind w:left="2127" w:hanging="1447"/>
        <w:rPr>
          <w:szCs w:val="22"/>
        </w:rPr>
        <w:sectPr w:rsidR="00B77272" w:rsidRPr="003708C8" w:rsidSect="00F2246D">
          <w:headerReference w:type="default" r:id="rId13"/>
          <w:pgSz w:w="11906" w:h="16838"/>
          <w:pgMar w:top="1134" w:right="1134" w:bottom="1134" w:left="1134" w:header="510" w:footer="510" w:gutter="0"/>
          <w:cols w:space="708"/>
          <w:docGrid w:linePitch="360"/>
        </w:sectPr>
      </w:pPr>
    </w:p>
    <w:p w14:paraId="100D0662" w14:textId="77777777" w:rsidR="00FC22EF" w:rsidRPr="003708C8" w:rsidRDefault="00FC22EF" w:rsidP="007F6000">
      <w:pPr>
        <w:pStyle w:val="Heading1"/>
      </w:pPr>
      <w:bookmarkStart w:id="0" w:name="_Toc55654520"/>
      <w:r w:rsidRPr="003708C8">
        <w:lastRenderedPageBreak/>
        <w:t>Who can make a complaint?</w:t>
      </w:r>
      <w:bookmarkEnd w:id="0"/>
    </w:p>
    <w:p w14:paraId="5EBA9665" w14:textId="7198936E" w:rsidR="00FC22EF" w:rsidRPr="003708C8" w:rsidRDefault="00FC22EF" w:rsidP="00FC22EF">
      <w:pPr>
        <w:rPr>
          <w:rFonts w:eastAsia="Calibri"/>
          <w:lang w:eastAsia="en-GB"/>
        </w:rPr>
      </w:pPr>
      <w:r w:rsidRPr="003708C8">
        <w:rPr>
          <w:rFonts w:eastAsia="Calibri"/>
          <w:lang w:eastAsia="en-GB"/>
        </w:rPr>
        <w:t xml:space="preserve">This complaints procedure is not limited to parents or carers of children that are registered at </w:t>
      </w:r>
      <w:proofErr w:type="spellStart"/>
      <w:r w:rsidR="00EA5960" w:rsidRPr="00EA5960">
        <w:rPr>
          <w:rFonts w:eastAsia="Calibri"/>
          <w:color w:val="000000" w:themeColor="text1"/>
          <w:lang w:eastAsia="en-GB"/>
        </w:rPr>
        <w:t>Roose</w:t>
      </w:r>
      <w:proofErr w:type="spellEnd"/>
      <w:r w:rsidR="00EA5960" w:rsidRPr="00EA5960">
        <w:rPr>
          <w:rFonts w:eastAsia="Calibri"/>
          <w:color w:val="000000" w:themeColor="text1"/>
          <w:lang w:eastAsia="en-GB"/>
        </w:rPr>
        <w:t xml:space="preserve"> School. </w:t>
      </w:r>
      <w:r w:rsidRPr="003708C8">
        <w:rPr>
          <w:rFonts w:eastAsia="Calibri"/>
          <w:color w:val="000000" w:themeColor="text1"/>
          <w:lang w:eastAsia="en-GB"/>
        </w:rPr>
        <w:t>Any person</w:t>
      </w:r>
      <w:r w:rsidRPr="003708C8">
        <w:rPr>
          <w:rFonts w:eastAsia="Calibri"/>
          <w:lang w:eastAsia="en-GB"/>
        </w:rPr>
        <w:t xml:space="preserve">, including members of the public, may make a complaint to </w:t>
      </w:r>
      <w:r w:rsidR="004314CC" w:rsidRPr="003708C8">
        <w:rPr>
          <w:rFonts w:eastAsia="Calibri"/>
          <w:lang w:eastAsia="en-GB"/>
        </w:rPr>
        <w:t xml:space="preserve">us </w:t>
      </w:r>
      <w:r w:rsidRPr="003708C8">
        <w:rPr>
          <w:rFonts w:eastAsia="Calibri"/>
          <w:lang w:eastAsia="en-GB"/>
        </w:rPr>
        <w:t xml:space="preserve">about any provision of facilities or services that we provide. </w:t>
      </w:r>
      <w:r w:rsidR="00297AAA" w:rsidRPr="003708C8">
        <w:rPr>
          <w:rFonts w:eastAsia="Calibri"/>
          <w:lang w:eastAsia="en-GB"/>
        </w:rPr>
        <w:t xml:space="preserve"> </w:t>
      </w:r>
      <w:r w:rsidRPr="003708C8">
        <w:rPr>
          <w:rFonts w:eastAsia="Calibri"/>
          <w:lang w:eastAsia="en-GB"/>
        </w:rPr>
        <w:t>Unless complaints are dealt with under separate statutory procedures</w:t>
      </w:r>
      <w:r w:rsidR="00690177">
        <w:rPr>
          <w:rFonts w:eastAsia="Calibri"/>
          <w:lang w:eastAsia="en-GB"/>
        </w:rPr>
        <w:t xml:space="preserve"> – see Section 7 below</w:t>
      </w:r>
      <w:r w:rsidRPr="003708C8">
        <w:rPr>
          <w:rFonts w:eastAsia="Calibri"/>
          <w:lang w:eastAsia="en-GB"/>
        </w:rPr>
        <w:t xml:space="preserve"> (such as appeals relating to exclusions or admissions), we will use this complaints procedure.</w:t>
      </w:r>
    </w:p>
    <w:p w14:paraId="55668363" w14:textId="77777777" w:rsidR="00A77720" w:rsidRPr="003708C8" w:rsidRDefault="00A77720" w:rsidP="007F6000">
      <w:pPr>
        <w:pStyle w:val="Heading1"/>
      </w:pPr>
      <w:bookmarkStart w:id="1" w:name="_Toc55654521"/>
      <w:r w:rsidRPr="003708C8">
        <w:t>The difference between a concern and a complaint</w:t>
      </w:r>
      <w:bookmarkEnd w:id="1"/>
    </w:p>
    <w:p w14:paraId="58CB52CB" w14:textId="77777777" w:rsidR="00A77720" w:rsidRPr="003708C8" w:rsidRDefault="00A77720" w:rsidP="00A77720">
      <w:r w:rsidRPr="003708C8">
        <w:t>A concern may be defined as ‘</w:t>
      </w:r>
      <w:r w:rsidRPr="003708C8">
        <w:rPr>
          <w:i/>
        </w:rPr>
        <w:t>an expression of worry or doubt over an issue considered to be important for which reassurances are sought’</w:t>
      </w:r>
      <w:r w:rsidRPr="003708C8">
        <w:t xml:space="preserve">. </w:t>
      </w:r>
    </w:p>
    <w:p w14:paraId="0B3409D2" w14:textId="77777777" w:rsidR="00A77720" w:rsidRPr="003708C8" w:rsidRDefault="00A77720" w:rsidP="00A77720">
      <w:r w:rsidRPr="003708C8">
        <w:rPr>
          <w:rFonts w:cs="Arial"/>
          <w:color w:val="000000"/>
        </w:rPr>
        <w:t>A complaint may be defined as ‘</w:t>
      </w:r>
      <w:r w:rsidRPr="003708C8">
        <w:rPr>
          <w:rFonts w:cs="Arial"/>
          <w:i/>
          <w:color w:val="000000"/>
        </w:rPr>
        <w:t>an expression of dissatisfaction however made, about actions taken or a lack of action</w:t>
      </w:r>
      <w:r w:rsidRPr="003708C8">
        <w:rPr>
          <w:rFonts w:cs="Arial"/>
          <w:color w:val="000000"/>
        </w:rPr>
        <w:t>’.</w:t>
      </w:r>
    </w:p>
    <w:p w14:paraId="6669691F" w14:textId="54CD0A57" w:rsidR="00A77720" w:rsidRPr="003708C8" w:rsidRDefault="00A77720" w:rsidP="00A77720">
      <w:r w:rsidRPr="003708C8">
        <w:rPr>
          <w:rFonts w:cs="Arial"/>
        </w:rPr>
        <w:t xml:space="preserve">It is in everyone’s interest that </w:t>
      </w:r>
      <w:r w:rsidR="00FE19B0" w:rsidRPr="003708C8">
        <w:rPr>
          <w:rFonts w:cs="Arial"/>
        </w:rPr>
        <w:t>concerns</w:t>
      </w:r>
      <w:r w:rsidRPr="003708C8">
        <w:rPr>
          <w:rFonts w:cs="Arial"/>
        </w:rPr>
        <w:t xml:space="preserve"> and complaints are resolved at the earliest possible stage. </w:t>
      </w:r>
      <w:r w:rsidR="007F6000" w:rsidRPr="003708C8">
        <w:rPr>
          <w:rFonts w:cs="Arial"/>
        </w:rPr>
        <w:t xml:space="preserve"> </w:t>
      </w:r>
      <w:r w:rsidRPr="003708C8">
        <w:rPr>
          <w:rFonts w:cs="Arial"/>
        </w:rPr>
        <w:t xml:space="preserve">Many issues can be resolved informally, without the need to use the formal stages of the complaints procedure. </w:t>
      </w:r>
      <w:r w:rsidR="00FE19B0" w:rsidRPr="003708C8">
        <w:rPr>
          <w:rFonts w:cs="Arial"/>
        </w:rPr>
        <w:t xml:space="preserve"> We</w:t>
      </w:r>
      <w:r w:rsidRPr="003708C8">
        <w:rPr>
          <w:rFonts w:cs="Arial"/>
        </w:rPr>
        <w:t xml:space="preserve"> take concerns seriously and will make every effort to resolve the matter as quickly as possible. </w:t>
      </w:r>
    </w:p>
    <w:p w14:paraId="74F2AE10" w14:textId="15363E2C" w:rsidR="00A77720" w:rsidRPr="003708C8" w:rsidRDefault="00A77720" w:rsidP="00A77720">
      <w:r w:rsidRPr="003708C8">
        <w:rPr>
          <w:rFonts w:cs="Arial"/>
        </w:rPr>
        <w:t>If you</w:t>
      </w:r>
      <w:r w:rsidRPr="003708C8">
        <w:t xml:space="preserve"> have difficulty discussing a concern with a particular member of staff, we will respect your views. In these cases, </w:t>
      </w:r>
      <w:r w:rsidR="00EA5960" w:rsidRPr="00EA5960">
        <w:rPr>
          <w:rFonts w:cs="Arial"/>
          <w:color w:val="000000" w:themeColor="text1"/>
        </w:rPr>
        <w:t>the head teacher</w:t>
      </w:r>
      <w:r w:rsidRPr="00EA5960">
        <w:rPr>
          <w:color w:val="000000" w:themeColor="text1"/>
        </w:rPr>
        <w:t xml:space="preserve"> </w:t>
      </w:r>
      <w:r w:rsidRPr="003708C8">
        <w:t xml:space="preserve">will refer you to another staff member. </w:t>
      </w:r>
      <w:r w:rsidR="007F6000" w:rsidRPr="003708C8">
        <w:t xml:space="preserve"> </w:t>
      </w:r>
      <w:r w:rsidRPr="003708C8">
        <w:t>Similarly, if the member of staff directly involved feels unable to deal with a concern,</w:t>
      </w:r>
      <w:r w:rsidRPr="003708C8">
        <w:rPr>
          <w:rFonts w:cs="Arial"/>
          <w:color w:val="114575"/>
        </w:rPr>
        <w:t xml:space="preserve"> </w:t>
      </w:r>
      <w:r w:rsidR="00EA5960" w:rsidRPr="00EA5960">
        <w:rPr>
          <w:rFonts w:cs="Arial"/>
          <w:color w:val="000000" w:themeColor="text1"/>
        </w:rPr>
        <w:t xml:space="preserve">the head teacher </w:t>
      </w:r>
      <w:r w:rsidRPr="003708C8">
        <w:t>will refer you to another staff member. Th</w:t>
      </w:r>
      <w:r w:rsidR="00FC4C13" w:rsidRPr="003708C8">
        <w:t>is person may be m</w:t>
      </w:r>
      <w:r w:rsidRPr="003708C8">
        <w:t>ore senior but does not have to be.</w:t>
      </w:r>
      <w:r w:rsidR="007F6000" w:rsidRPr="003708C8">
        <w:t xml:space="preserve"> </w:t>
      </w:r>
      <w:r w:rsidRPr="003708C8">
        <w:t xml:space="preserve"> The ability to consider the concern objectively and impartially is more important. </w:t>
      </w:r>
    </w:p>
    <w:p w14:paraId="1D0C99EB" w14:textId="5C846FBD" w:rsidR="00A77720" w:rsidRPr="003708C8" w:rsidRDefault="00A77720" w:rsidP="00A77720">
      <w:r w:rsidRPr="003708C8">
        <w:rPr>
          <w:rFonts w:cs="Arial"/>
        </w:rPr>
        <w:t>We understand however, that there are occasions when people would like to raise their concerns formally. In this case,</w:t>
      </w:r>
      <w:r w:rsidR="001D2B1A" w:rsidRPr="003708C8">
        <w:rPr>
          <w:rFonts w:cs="Arial"/>
        </w:rPr>
        <w:t xml:space="preserve"> the school </w:t>
      </w:r>
      <w:r w:rsidRPr="003708C8">
        <w:rPr>
          <w:rFonts w:cs="Arial"/>
        </w:rPr>
        <w:t xml:space="preserve">will attempt to resolve the issue internally, through the </w:t>
      </w:r>
      <w:r w:rsidRPr="003708C8">
        <w:t>stages</w:t>
      </w:r>
      <w:r w:rsidRPr="003708C8">
        <w:rPr>
          <w:rFonts w:cs="Arial"/>
        </w:rPr>
        <w:t xml:space="preserve"> outlined within this complaints procedure.</w:t>
      </w:r>
    </w:p>
    <w:p w14:paraId="1F5C075A" w14:textId="77777777" w:rsidR="0049788F" w:rsidRPr="003708C8" w:rsidRDefault="0049788F" w:rsidP="007F6000">
      <w:pPr>
        <w:pStyle w:val="Heading1"/>
      </w:pPr>
      <w:bookmarkStart w:id="2" w:name="_Toc55654522"/>
      <w:r w:rsidRPr="003708C8">
        <w:t>How to raise a concern or make a complaint</w:t>
      </w:r>
      <w:bookmarkEnd w:id="2"/>
    </w:p>
    <w:p w14:paraId="2892C42A" w14:textId="2368C5F6" w:rsidR="0049788F" w:rsidRPr="003708C8" w:rsidRDefault="0049788F" w:rsidP="0049788F">
      <w:pPr>
        <w:rPr>
          <w:rFonts w:eastAsia="Calibri"/>
          <w:lang w:eastAsia="en-GB"/>
        </w:rPr>
      </w:pPr>
      <w:r w:rsidRPr="003708C8">
        <w:rPr>
          <w:rFonts w:eastAsia="Calibri"/>
          <w:lang w:eastAsia="en-GB"/>
        </w:rPr>
        <w:t xml:space="preserve">A concern or complaint can be made in person, in writing or by telephone. </w:t>
      </w:r>
      <w:r w:rsidR="009B757C" w:rsidRPr="003708C8">
        <w:rPr>
          <w:rFonts w:eastAsia="Calibri"/>
          <w:lang w:eastAsia="en-GB"/>
        </w:rPr>
        <w:t>A person making a complaint is known as a complainant.</w:t>
      </w:r>
      <w:r w:rsidR="003C3ECF" w:rsidRPr="003708C8">
        <w:rPr>
          <w:rFonts w:eastAsia="Calibri"/>
          <w:lang w:eastAsia="en-GB"/>
        </w:rPr>
        <w:t xml:space="preserve">  Complaints </w:t>
      </w:r>
      <w:r w:rsidR="00A647D7" w:rsidRPr="003708C8">
        <w:rPr>
          <w:rFonts w:eastAsia="Calibri"/>
          <w:lang w:eastAsia="en-GB"/>
        </w:rPr>
        <w:t>can</w:t>
      </w:r>
      <w:r w:rsidRPr="003708C8">
        <w:rPr>
          <w:rFonts w:eastAsia="Calibri"/>
          <w:lang w:eastAsia="en-GB"/>
        </w:rPr>
        <w:t xml:space="preserve"> also be made by a third party acting on behalf o</w:t>
      </w:r>
      <w:r w:rsidR="003C3ECF" w:rsidRPr="003708C8">
        <w:rPr>
          <w:rFonts w:eastAsia="Calibri"/>
          <w:lang w:eastAsia="en-GB"/>
        </w:rPr>
        <w:t>f</w:t>
      </w:r>
      <w:r w:rsidRPr="003708C8">
        <w:rPr>
          <w:rFonts w:eastAsia="Calibri"/>
          <w:lang w:eastAsia="en-GB"/>
        </w:rPr>
        <w:t xml:space="preserve"> a </w:t>
      </w:r>
      <w:r w:rsidR="000760D9" w:rsidRPr="003708C8">
        <w:rPr>
          <w:rFonts w:eastAsia="Calibri"/>
          <w:lang w:eastAsia="en-GB"/>
        </w:rPr>
        <w:t>complainant if</w:t>
      </w:r>
      <w:r w:rsidRPr="003708C8">
        <w:rPr>
          <w:rFonts w:eastAsia="Calibri"/>
          <w:lang w:eastAsia="en-GB"/>
        </w:rPr>
        <w:t xml:space="preserve"> they have appropriate consent to do so. </w:t>
      </w:r>
    </w:p>
    <w:p w14:paraId="217C4924" w14:textId="740833B3" w:rsidR="0049788F" w:rsidRPr="003708C8" w:rsidRDefault="0049788F" w:rsidP="0049788F">
      <w:pPr>
        <w:rPr>
          <w:rFonts w:eastAsia="Calibri"/>
          <w:lang w:eastAsia="en-GB"/>
        </w:rPr>
      </w:pPr>
      <w:r w:rsidRPr="003708C8">
        <w:rPr>
          <w:rFonts w:eastAsia="Calibri"/>
          <w:lang w:eastAsia="en-GB"/>
        </w:rPr>
        <w:t xml:space="preserve">Concerns should be raised with either the class teacher or </w:t>
      </w:r>
      <w:r w:rsidR="001D2B1A" w:rsidRPr="003708C8">
        <w:rPr>
          <w:rFonts w:eastAsia="Calibri"/>
          <w:lang w:eastAsia="en-GB"/>
        </w:rPr>
        <w:t>Head teacher</w:t>
      </w:r>
      <w:r w:rsidRPr="003708C8">
        <w:rPr>
          <w:rFonts w:eastAsia="Calibri"/>
          <w:lang w:eastAsia="en-GB"/>
        </w:rPr>
        <w:t>.</w:t>
      </w:r>
      <w:r w:rsidR="007F6000" w:rsidRPr="003708C8">
        <w:rPr>
          <w:rFonts w:eastAsia="Calibri"/>
          <w:lang w:eastAsia="en-GB"/>
        </w:rPr>
        <w:t xml:space="preserve"> </w:t>
      </w:r>
      <w:r w:rsidRPr="003708C8">
        <w:rPr>
          <w:rFonts w:eastAsia="Calibri"/>
          <w:lang w:eastAsia="en-GB"/>
        </w:rPr>
        <w:t xml:space="preserve"> If the issue remains unresolved, the next step is to make a formal complaint.</w:t>
      </w:r>
    </w:p>
    <w:p w14:paraId="380EA14D" w14:textId="79B43FDA" w:rsidR="0049788F" w:rsidRPr="003708C8" w:rsidRDefault="0049788F" w:rsidP="0049788F">
      <w:pPr>
        <w:rPr>
          <w:rFonts w:eastAsia="Calibri"/>
          <w:lang w:eastAsia="en-GB"/>
        </w:rPr>
      </w:pPr>
      <w:r w:rsidRPr="003708C8">
        <w:rPr>
          <w:rFonts w:eastAsia="Calibri"/>
          <w:lang w:eastAsia="en-GB"/>
        </w:rPr>
        <w:t xml:space="preserve">Complainants should not approach individual governors to raise concerns or complaints. </w:t>
      </w:r>
      <w:r w:rsidR="007F6000" w:rsidRPr="003708C8">
        <w:rPr>
          <w:rFonts w:eastAsia="Calibri"/>
          <w:lang w:eastAsia="en-GB"/>
        </w:rPr>
        <w:t xml:space="preserve"> </w:t>
      </w:r>
      <w:r w:rsidRPr="003708C8">
        <w:rPr>
          <w:rFonts w:eastAsia="Calibri"/>
          <w:lang w:eastAsia="en-GB"/>
        </w:rPr>
        <w:t xml:space="preserve">They have no power to act on an individual basis and it may also prevent them from considering complaints at Stage 2 of the procedure. </w:t>
      </w:r>
    </w:p>
    <w:p w14:paraId="244EDBCB" w14:textId="0A55577F" w:rsidR="0049788F" w:rsidRPr="003708C8" w:rsidRDefault="0049788F" w:rsidP="0049788F">
      <w:pPr>
        <w:rPr>
          <w:rFonts w:eastAsia="Calibri"/>
          <w:lang w:eastAsia="en-GB"/>
        </w:rPr>
      </w:pPr>
      <w:r w:rsidRPr="003708C8">
        <w:rPr>
          <w:rFonts w:eastAsia="Calibri"/>
          <w:lang w:eastAsia="en-GB"/>
        </w:rPr>
        <w:t xml:space="preserve">Complaints against school staff (except the </w:t>
      </w:r>
      <w:r w:rsidR="001D2B1A" w:rsidRPr="003708C8">
        <w:rPr>
          <w:rFonts w:eastAsia="Calibri"/>
          <w:lang w:eastAsia="en-GB"/>
        </w:rPr>
        <w:t>Head teacher</w:t>
      </w:r>
      <w:r w:rsidRPr="003708C8">
        <w:rPr>
          <w:rFonts w:eastAsia="Calibri"/>
          <w:lang w:eastAsia="en-GB"/>
        </w:rPr>
        <w:t>) should be made in the first instance, to</w:t>
      </w:r>
      <w:r w:rsidR="00C12150" w:rsidRPr="003708C8">
        <w:rPr>
          <w:rFonts w:eastAsia="Calibri"/>
          <w:lang w:eastAsia="en-GB"/>
        </w:rPr>
        <w:t xml:space="preserve"> the </w:t>
      </w:r>
      <w:r w:rsidR="001D2B1A" w:rsidRPr="003708C8">
        <w:rPr>
          <w:rFonts w:eastAsia="Calibri"/>
          <w:lang w:eastAsia="en-GB"/>
        </w:rPr>
        <w:t>Head teacher</w:t>
      </w:r>
      <w:r w:rsidRPr="003708C8">
        <w:rPr>
          <w:rFonts w:eastAsia="Calibri"/>
          <w:lang w:eastAsia="en-GB"/>
        </w:rPr>
        <w:t xml:space="preserve"> via the school office</w:t>
      </w:r>
      <w:r w:rsidRPr="003708C8">
        <w:rPr>
          <w:rFonts w:eastAsia="Calibri"/>
          <w:b/>
          <w:i/>
          <w:lang w:eastAsia="en-GB"/>
        </w:rPr>
        <w:t>.</w:t>
      </w:r>
      <w:r w:rsidRPr="003708C8">
        <w:rPr>
          <w:rFonts w:eastAsia="Calibri"/>
          <w:lang w:eastAsia="en-GB"/>
        </w:rPr>
        <w:t xml:space="preserve"> </w:t>
      </w:r>
      <w:r w:rsidR="007F6000" w:rsidRPr="003708C8">
        <w:rPr>
          <w:rFonts w:eastAsia="Calibri"/>
          <w:lang w:eastAsia="en-GB"/>
        </w:rPr>
        <w:t xml:space="preserve"> </w:t>
      </w:r>
      <w:r w:rsidRPr="003708C8">
        <w:rPr>
          <w:rFonts w:eastAsia="Calibri"/>
          <w:lang w:eastAsia="en-GB"/>
        </w:rPr>
        <w:t>Please mark them as Private and Confidential.</w:t>
      </w:r>
    </w:p>
    <w:p w14:paraId="0052C5E7" w14:textId="6C014933" w:rsidR="0049788F" w:rsidRPr="003708C8" w:rsidRDefault="0049788F" w:rsidP="0049788F">
      <w:pPr>
        <w:rPr>
          <w:rFonts w:eastAsia="Calibri"/>
          <w:lang w:eastAsia="en-GB"/>
        </w:rPr>
      </w:pPr>
      <w:r w:rsidRPr="003708C8">
        <w:rPr>
          <w:rFonts w:eastAsia="Calibri"/>
          <w:lang w:eastAsia="en-GB"/>
        </w:rPr>
        <w:t xml:space="preserve">Complaints that involve or are about the </w:t>
      </w:r>
      <w:r w:rsidR="001D2B1A" w:rsidRPr="003708C8">
        <w:rPr>
          <w:rFonts w:eastAsia="Calibri"/>
          <w:lang w:eastAsia="en-GB"/>
        </w:rPr>
        <w:t>Head teacher</w:t>
      </w:r>
      <w:r w:rsidRPr="003708C8">
        <w:rPr>
          <w:rFonts w:eastAsia="Calibri"/>
          <w:lang w:eastAsia="en-GB"/>
        </w:rPr>
        <w:t xml:space="preserve"> should be addressed to</w:t>
      </w:r>
      <w:r w:rsidR="00C12150" w:rsidRPr="003708C8">
        <w:rPr>
          <w:rFonts w:eastAsia="Calibri"/>
          <w:lang w:eastAsia="en-GB"/>
        </w:rPr>
        <w:t xml:space="preserve"> the chair of Governors</w:t>
      </w:r>
      <w:r w:rsidR="00EA5960">
        <w:rPr>
          <w:rFonts w:eastAsia="Calibri"/>
          <w:lang w:eastAsia="en-GB"/>
        </w:rPr>
        <w:t xml:space="preserve">, </w:t>
      </w:r>
      <w:r w:rsidRPr="003708C8">
        <w:rPr>
          <w:rFonts w:eastAsia="Calibri"/>
          <w:lang w:eastAsia="en-GB"/>
        </w:rPr>
        <w:t>via the school office.</w:t>
      </w:r>
      <w:r w:rsidR="007F6000" w:rsidRPr="003708C8">
        <w:rPr>
          <w:rFonts w:eastAsia="Calibri"/>
          <w:lang w:eastAsia="en-GB"/>
        </w:rPr>
        <w:t xml:space="preserve"> </w:t>
      </w:r>
      <w:r w:rsidRPr="003708C8">
        <w:rPr>
          <w:rFonts w:eastAsia="Calibri"/>
          <w:lang w:eastAsia="en-GB"/>
        </w:rPr>
        <w:t xml:space="preserve"> Please mark them as Private and Confidential.</w:t>
      </w:r>
    </w:p>
    <w:p w14:paraId="027EE984" w14:textId="2A423A95" w:rsidR="0049788F" w:rsidRPr="003708C8" w:rsidRDefault="0049788F" w:rsidP="0049788F">
      <w:pPr>
        <w:rPr>
          <w:rFonts w:eastAsia="Calibri"/>
          <w:lang w:eastAsia="en-GB"/>
        </w:rPr>
      </w:pPr>
      <w:r w:rsidRPr="003708C8">
        <w:rPr>
          <w:rFonts w:eastAsia="Calibri"/>
          <w:lang w:eastAsia="en-GB"/>
        </w:rPr>
        <w:t>Complaints about the Chair of Governors, any individual governor or the whole governing body should be addressed to</w:t>
      </w:r>
      <w:r w:rsidR="00C12150" w:rsidRPr="003708C8">
        <w:rPr>
          <w:rFonts w:eastAsia="Calibri"/>
          <w:lang w:eastAsia="en-GB"/>
        </w:rPr>
        <w:t xml:space="preserve"> the Clerk to the Governing Body</w:t>
      </w:r>
      <w:r w:rsidR="00EA5960">
        <w:rPr>
          <w:rFonts w:eastAsia="Calibri"/>
          <w:lang w:eastAsia="en-GB"/>
        </w:rPr>
        <w:t xml:space="preserve"> </w:t>
      </w:r>
      <w:r w:rsidRPr="003708C8">
        <w:rPr>
          <w:rFonts w:eastAsia="Calibri"/>
          <w:lang w:eastAsia="en-GB"/>
        </w:rPr>
        <w:t xml:space="preserve">via the school office. </w:t>
      </w:r>
      <w:r w:rsidR="007F6000" w:rsidRPr="003708C8">
        <w:rPr>
          <w:rFonts w:eastAsia="Calibri"/>
          <w:lang w:eastAsia="en-GB"/>
        </w:rPr>
        <w:t xml:space="preserve"> </w:t>
      </w:r>
      <w:r w:rsidRPr="003708C8">
        <w:rPr>
          <w:rFonts w:eastAsia="Calibri"/>
          <w:lang w:eastAsia="en-GB"/>
        </w:rPr>
        <w:t>Please mark them as Private and Confidential.</w:t>
      </w:r>
    </w:p>
    <w:p w14:paraId="59D12214" w14:textId="4E2A4E12" w:rsidR="0049788F" w:rsidRPr="003708C8" w:rsidRDefault="0049788F" w:rsidP="0049788F">
      <w:pPr>
        <w:rPr>
          <w:rFonts w:eastAsia="Calibri"/>
          <w:lang w:eastAsia="en-GB"/>
        </w:rPr>
      </w:pPr>
      <w:r w:rsidRPr="003708C8">
        <w:rPr>
          <w:rFonts w:eastAsia="Calibri"/>
          <w:lang w:eastAsia="en-GB"/>
        </w:rPr>
        <w:t xml:space="preserve">For ease of use, a template complaint form is included at the end of this procedure. If you require help in completing the form, please contact the school office. </w:t>
      </w:r>
      <w:r w:rsidR="007F6000" w:rsidRPr="003708C8">
        <w:rPr>
          <w:rFonts w:eastAsia="Calibri"/>
          <w:lang w:eastAsia="en-GB"/>
        </w:rPr>
        <w:t xml:space="preserve"> </w:t>
      </w:r>
      <w:r w:rsidRPr="003708C8">
        <w:rPr>
          <w:rFonts w:eastAsia="Calibri"/>
          <w:lang w:eastAsia="en-GB"/>
        </w:rPr>
        <w:t xml:space="preserve">You can also ask third party organisations like </w:t>
      </w:r>
      <w:r w:rsidR="000D69E2" w:rsidRPr="003708C8">
        <w:t xml:space="preserve">the </w:t>
      </w:r>
      <w:hyperlink r:id="rId14" w:history="1">
        <w:r w:rsidR="000D69E2" w:rsidRPr="003708C8">
          <w:rPr>
            <w:rStyle w:val="Hyperlink"/>
            <w:rFonts w:cs="Arial"/>
          </w:rPr>
          <w:t>Citizens Advice</w:t>
        </w:r>
      </w:hyperlink>
      <w:r w:rsidR="000D69E2" w:rsidRPr="003708C8">
        <w:rPr>
          <w:rStyle w:val="Hyperlink"/>
          <w:rFonts w:cs="Arial"/>
        </w:rPr>
        <w:t xml:space="preserve"> </w:t>
      </w:r>
      <w:r w:rsidRPr="003708C8">
        <w:rPr>
          <w:rFonts w:eastAsia="Calibri"/>
          <w:lang w:eastAsia="en-GB"/>
        </w:rPr>
        <w:t>to help you.</w:t>
      </w:r>
    </w:p>
    <w:p w14:paraId="47153929" w14:textId="4801FA21" w:rsidR="0049788F" w:rsidRPr="003708C8" w:rsidRDefault="0049788F" w:rsidP="0049788F">
      <w:pPr>
        <w:rPr>
          <w:rFonts w:eastAsia="Calibri"/>
          <w:lang w:eastAsia="en-GB"/>
        </w:rPr>
      </w:pPr>
      <w:r w:rsidRPr="003708C8">
        <w:rPr>
          <w:rFonts w:eastAsia="Calibri"/>
          <w:lang w:eastAsia="en-GB"/>
        </w:rPr>
        <w:t>In accordance with equality law, we will consider making reasonable adjustments if required, to enable complainants to access and complete this complaints procedure.</w:t>
      </w:r>
      <w:r w:rsidR="007F6000" w:rsidRPr="003708C8">
        <w:rPr>
          <w:rFonts w:eastAsia="Calibri"/>
          <w:lang w:eastAsia="en-GB"/>
        </w:rPr>
        <w:t xml:space="preserve"> </w:t>
      </w:r>
      <w:r w:rsidRPr="003708C8">
        <w:rPr>
          <w:rFonts w:eastAsia="Calibri"/>
          <w:lang w:eastAsia="en-GB"/>
        </w:rPr>
        <w:t xml:space="preserve"> For instance, providing information in alternative formats, assisting complainants in raising a formal complaint or holding meetings in accessible locations.</w:t>
      </w:r>
    </w:p>
    <w:p w14:paraId="52D28513" w14:textId="77777777" w:rsidR="00C21045" w:rsidRPr="003708C8" w:rsidRDefault="00C21045" w:rsidP="007F6000">
      <w:pPr>
        <w:pStyle w:val="Heading1"/>
      </w:pPr>
      <w:bookmarkStart w:id="3" w:name="_Toc55654523"/>
      <w:r w:rsidRPr="003708C8">
        <w:lastRenderedPageBreak/>
        <w:t>Anonymous complaints</w:t>
      </w:r>
      <w:bookmarkEnd w:id="3"/>
    </w:p>
    <w:p w14:paraId="71480E3B" w14:textId="0EE5ABEB" w:rsidR="00C21045" w:rsidRPr="003708C8" w:rsidRDefault="00C21045" w:rsidP="00C21045">
      <w:pPr>
        <w:rPr>
          <w:rFonts w:eastAsia="Calibri"/>
          <w:lang w:eastAsia="en-GB"/>
        </w:rPr>
      </w:pPr>
      <w:r w:rsidRPr="003708C8">
        <w:rPr>
          <w:rFonts w:eastAsia="Calibri"/>
          <w:lang w:eastAsia="en-GB"/>
        </w:rPr>
        <w:t xml:space="preserve">We will not normally investigate anonymous complaints. </w:t>
      </w:r>
      <w:r w:rsidR="007F6000" w:rsidRPr="003708C8">
        <w:rPr>
          <w:rFonts w:eastAsia="Calibri"/>
          <w:lang w:eastAsia="en-GB"/>
        </w:rPr>
        <w:t xml:space="preserve"> </w:t>
      </w:r>
      <w:r w:rsidRPr="003708C8">
        <w:rPr>
          <w:rFonts w:eastAsia="Calibri"/>
          <w:lang w:eastAsia="en-GB"/>
        </w:rPr>
        <w:t xml:space="preserve">However, the </w:t>
      </w:r>
      <w:r w:rsidR="001D2B1A" w:rsidRPr="003708C8">
        <w:rPr>
          <w:rFonts w:eastAsia="Calibri"/>
          <w:lang w:eastAsia="en-GB"/>
        </w:rPr>
        <w:t>Head teacher</w:t>
      </w:r>
      <w:r w:rsidRPr="003708C8">
        <w:rPr>
          <w:rFonts w:eastAsia="Calibri"/>
          <w:lang w:eastAsia="en-GB"/>
        </w:rPr>
        <w:t xml:space="preserve"> or Chair of Governors, if appropriate, will determine whether the complaint warrants an investigation.</w:t>
      </w:r>
    </w:p>
    <w:p w14:paraId="7456CF96" w14:textId="77777777" w:rsidR="00C21045" w:rsidRPr="003708C8" w:rsidRDefault="00C21045" w:rsidP="007F6000">
      <w:pPr>
        <w:pStyle w:val="Heading1"/>
      </w:pPr>
      <w:bookmarkStart w:id="4" w:name="_Toc55654524"/>
      <w:r w:rsidRPr="003708C8">
        <w:t>Time scales</w:t>
      </w:r>
      <w:bookmarkEnd w:id="4"/>
    </w:p>
    <w:p w14:paraId="4166ABE5" w14:textId="1C010760" w:rsidR="00C21045" w:rsidRPr="003708C8" w:rsidRDefault="00C21045" w:rsidP="00C21045">
      <w:pPr>
        <w:rPr>
          <w:rFonts w:eastAsia="Calibri"/>
          <w:lang w:eastAsia="en-GB"/>
        </w:rPr>
      </w:pPr>
      <w:r w:rsidRPr="003708C8">
        <w:rPr>
          <w:rFonts w:eastAsia="Calibri"/>
          <w:lang w:eastAsia="en-GB"/>
        </w:rPr>
        <w:t xml:space="preserve">You must raise the complaint within three months of the incident or, where a series of associated incidents have occurred, within three months of the last of these incidents. </w:t>
      </w:r>
      <w:r w:rsidR="007F6000" w:rsidRPr="003708C8">
        <w:rPr>
          <w:rFonts w:eastAsia="Calibri"/>
          <w:lang w:eastAsia="en-GB"/>
        </w:rPr>
        <w:t xml:space="preserve"> </w:t>
      </w:r>
      <w:r w:rsidRPr="003708C8">
        <w:rPr>
          <w:rFonts w:eastAsia="Calibri"/>
          <w:lang w:eastAsia="en-GB"/>
        </w:rPr>
        <w:t>We will consider complaints made outside of this time frame if exceptional circumstances apply.</w:t>
      </w:r>
    </w:p>
    <w:p w14:paraId="1ADD5A84" w14:textId="77777777" w:rsidR="00C21045" w:rsidRPr="003708C8" w:rsidRDefault="00C21045" w:rsidP="007F6000">
      <w:pPr>
        <w:pStyle w:val="Heading1"/>
      </w:pPr>
      <w:bookmarkStart w:id="5" w:name="_Toc55654525"/>
      <w:r w:rsidRPr="003708C8">
        <w:t>Complaints received outside of term time</w:t>
      </w:r>
      <w:bookmarkEnd w:id="5"/>
    </w:p>
    <w:p w14:paraId="38E64A21" w14:textId="77D56191" w:rsidR="00C21045" w:rsidRPr="003708C8" w:rsidRDefault="00C21045" w:rsidP="00C21045">
      <w:pPr>
        <w:rPr>
          <w:rFonts w:eastAsia="Calibri"/>
          <w:lang w:eastAsia="en-GB"/>
        </w:rPr>
      </w:pPr>
      <w:r w:rsidRPr="003708C8">
        <w:rPr>
          <w:rFonts w:eastAsia="Calibri"/>
          <w:lang w:eastAsia="en-GB"/>
        </w:rPr>
        <w:t>We will consider complaints made outside of term time to have been received on the first school day after the holiday period.</w:t>
      </w:r>
      <w:r w:rsidR="005E3089" w:rsidRPr="003708C8">
        <w:rPr>
          <w:rFonts w:eastAsia="Calibri"/>
          <w:lang w:eastAsia="en-GB"/>
        </w:rPr>
        <w:t xml:space="preserve">  Please see our term da</w:t>
      </w:r>
      <w:r w:rsidR="00EA5960">
        <w:rPr>
          <w:rFonts w:eastAsia="Calibri"/>
          <w:lang w:eastAsia="en-GB"/>
        </w:rPr>
        <w:t>tes as published on our website.</w:t>
      </w:r>
    </w:p>
    <w:p w14:paraId="75B69519" w14:textId="77777777" w:rsidR="00C21045" w:rsidRPr="003708C8" w:rsidRDefault="00C21045" w:rsidP="007F6000">
      <w:pPr>
        <w:pStyle w:val="Heading1"/>
      </w:pPr>
      <w:bookmarkStart w:id="6" w:name="_Toc55654526"/>
      <w:r w:rsidRPr="003708C8">
        <w:t>Scope of this Complaints Procedure</w:t>
      </w:r>
      <w:bookmarkEnd w:id="6"/>
    </w:p>
    <w:p w14:paraId="7882DA5D" w14:textId="73472B14" w:rsidR="00C21045" w:rsidRDefault="00C21045" w:rsidP="00C21045">
      <w:pPr>
        <w:rPr>
          <w:rFonts w:eastAsia="Calibri"/>
          <w:lang w:eastAsia="en-GB"/>
        </w:rPr>
      </w:pPr>
      <w:r w:rsidRPr="003708C8">
        <w:rPr>
          <w:rFonts w:eastAsia="Calibri"/>
          <w:lang w:eastAsia="en-GB"/>
        </w:rPr>
        <w:t>This procedure covers all complaints about any provision of comm</w:t>
      </w:r>
      <w:r w:rsidR="00EA5960">
        <w:rPr>
          <w:rFonts w:eastAsia="Calibri"/>
          <w:lang w:eastAsia="en-GB"/>
        </w:rPr>
        <w:t xml:space="preserve">unity facilities or services by </w:t>
      </w:r>
      <w:proofErr w:type="spellStart"/>
      <w:r w:rsidR="00EA5960">
        <w:rPr>
          <w:rFonts w:eastAsia="Calibri"/>
          <w:lang w:eastAsia="en-GB"/>
        </w:rPr>
        <w:t>Roose</w:t>
      </w:r>
      <w:proofErr w:type="spellEnd"/>
      <w:r w:rsidR="00EA5960">
        <w:rPr>
          <w:rFonts w:eastAsia="Calibri"/>
          <w:lang w:eastAsia="en-GB"/>
        </w:rPr>
        <w:t xml:space="preserve"> School</w:t>
      </w:r>
      <w:r w:rsidRPr="003708C8">
        <w:rPr>
          <w:rFonts w:eastAsia="Calibri"/>
          <w:lang w:eastAsia="en-GB"/>
        </w:rPr>
        <w:t xml:space="preserve">, other than complaints that are dealt with under other statutory procedures, </w:t>
      </w:r>
      <w:r w:rsidR="0014442C" w:rsidRPr="003708C8">
        <w:rPr>
          <w:rFonts w:eastAsia="Calibri"/>
          <w:lang w:eastAsia="en-GB"/>
        </w:rPr>
        <w:t>or where school is not the appropriate organisation to complain to</w:t>
      </w:r>
      <w:r w:rsidR="00D845DA" w:rsidRPr="003708C8">
        <w:rPr>
          <w:rFonts w:eastAsia="Calibri"/>
          <w:lang w:eastAsia="en-GB"/>
        </w:rPr>
        <w:t xml:space="preserve">.  </w:t>
      </w:r>
      <w:r w:rsidR="00063306" w:rsidRPr="003708C8">
        <w:rPr>
          <w:rFonts w:eastAsia="Calibri"/>
          <w:lang w:eastAsia="en-GB"/>
        </w:rPr>
        <w:t>The following types of complaint</w:t>
      </w:r>
      <w:r w:rsidR="00EA1F57" w:rsidRPr="003708C8">
        <w:rPr>
          <w:rFonts w:eastAsia="Calibri"/>
          <w:lang w:eastAsia="en-GB"/>
        </w:rPr>
        <w:t xml:space="preserve"> are not covered by this procedure</w:t>
      </w:r>
      <w:r w:rsidRPr="003708C8">
        <w:rPr>
          <w:rFonts w:eastAsia="Calibri"/>
          <w:lang w:eastAsia="en-GB"/>
        </w:rPr>
        <w:t>.</w:t>
      </w:r>
    </w:p>
    <w:p w14:paraId="7F8B323D" w14:textId="4C4FE9DA" w:rsidR="00731EF8" w:rsidRPr="00731EF8" w:rsidRDefault="00731EF8" w:rsidP="00C21045">
      <w:pPr>
        <w:rPr>
          <w:rFonts w:eastAsia="Calibri"/>
          <w:b/>
          <w:bCs/>
          <w:color w:val="FF0000"/>
          <w:lang w:eastAsia="en-GB"/>
        </w:rPr>
      </w:pPr>
    </w:p>
    <w:tbl>
      <w:tblPr>
        <w:tblStyle w:val="TableGrid"/>
        <w:tblW w:w="0" w:type="auto"/>
        <w:tblInd w:w="704" w:type="dxa"/>
        <w:tblCellMar>
          <w:top w:w="57" w:type="dxa"/>
          <w:bottom w:w="57" w:type="dxa"/>
        </w:tblCellMar>
        <w:tblLook w:val="04A0" w:firstRow="1" w:lastRow="0" w:firstColumn="1" w:lastColumn="0" w:noHBand="0" w:noVBand="1"/>
      </w:tblPr>
      <w:tblGrid>
        <w:gridCol w:w="9491"/>
      </w:tblGrid>
      <w:tr w:rsidR="001516BB" w:rsidRPr="003708C8" w14:paraId="36D93DE8" w14:textId="77777777" w:rsidTr="00F83ABF">
        <w:tc>
          <w:tcPr>
            <w:tcW w:w="5000" w:type="pct"/>
            <w:vAlign w:val="center"/>
          </w:tcPr>
          <w:p w14:paraId="641C9050" w14:textId="4940F0CE" w:rsidR="00F12F60" w:rsidRPr="003708C8" w:rsidRDefault="00532D44" w:rsidP="00F12F60">
            <w:pPr>
              <w:spacing w:after="0"/>
              <w:ind w:left="0"/>
              <w:jc w:val="center"/>
              <w:rPr>
                <w:b/>
                <w:szCs w:val="22"/>
              </w:rPr>
            </w:pPr>
            <w:r w:rsidRPr="003708C8">
              <w:rPr>
                <w:b/>
                <w:color w:val="FF0000"/>
                <w:sz w:val="28"/>
                <w:szCs w:val="28"/>
              </w:rPr>
              <w:t>CUMBRIA</w:t>
            </w:r>
            <w:r w:rsidRPr="003708C8">
              <w:rPr>
                <w:b/>
                <w:sz w:val="28"/>
                <w:szCs w:val="28"/>
              </w:rPr>
              <w:t xml:space="preserve"> </w:t>
            </w:r>
            <w:r w:rsidR="00F12F60" w:rsidRPr="003708C8">
              <w:rPr>
                <w:b/>
                <w:sz w:val="28"/>
                <w:szCs w:val="28"/>
              </w:rPr>
              <w:t>Exceptions and who to contact instead</w:t>
            </w:r>
          </w:p>
        </w:tc>
      </w:tr>
      <w:tr w:rsidR="001516BB" w:rsidRPr="003708C8" w14:paraId="318648A5" w14:textId="77777777" w:rsidTr="00F83ABF">
        <w:tc>
          <w:tcPr>
            <w:tcW w:w="5000" w:type="pct"/>
          </w:tcPr>
          <w:p w14:paraId="4728B5E3" w14:textId="77777777" w:rsidR="00F12F60" w:rsidRPr="003708C8" w:rsidRDefault="00F12F60" w:rsidP="001D2B1A">
            <w:pPr>
              <w:widowControl w:val="0"/>
              <w:tabs>
                <w:tab w:val="left" w:pos="360"/>
              </w:tabs>
              <w:overflowPunct w:val="0"/>
              <w:autoSpaceDE w:val="0"/>
              <w:spacing w:after="80"/>
              <w:ind w:left="0"/>
              <w:rPr>
                <w:b/>
                <w:sz w:val="24"/>
                <w:szCs w:val="24"/>
              </w:rPr>
            </w:pPr>
            <w:r w:rsidRPr="003708C8">
              <w:rPr>
                <w:b/>
                <w:sz w:val="24"/>
                <w:szCs w:val="24"/>
              </w:rPr>
              <w:t>Admissions to school</w:t>
            </w:r>
          </w:p>
          <w:p w14:paraId="7FD69FAD" w14:textId="2322412F" w:rsidR="00F12F60" w:rsidRPr="003708C8" w:rsidRDefault="00F12F60" w:rsidP="0081063C">
            <w:pPr>
              <w:widowControl w:val="0"/>
              <w:tabs>
                <w:tab w:val="left" w:pos="1260"/>
              </w:tabs>
              <w:overflowPunct w:val="0"/>
              <w:autoSpaceDE w:val="0"/>
              <w:ind w:left="0"/>
              <w:rPr>
                <w:szCs w:val="22"/>
              </w:rPr>
            </w:pPr>
            <w:r w:rsidRPr="003708C8">
              <w:rPr>
                <w:szCs w:val="22"/>
              </w:rPr>
              <w:t xml:space="preserve">If your child was not offered the place you requested in the school admissions process administered by Cumbria County Council </w:t>
            </w:r>
            <w:r w:rsidR="00E3011B" w:rsidRPr="003708C8">
              <w:rPr>
                <w:szCs w:val="22"/>
              </w:rPr>
              <w:t xml:space="preserve">(CCC) </w:t>
            </w:r>
            <w:r w:rsidRPr="003708C8">
              <w:rPr>
                <w:szCs w:val="22"/>
              </w:rPr>
              <w:t>and you want to appeal the decision, they sent you a letter explaining how.  Please follow the procedure they gave you.</w:t>
            </w:r>
          </w:p>
          <w:p w14:paraId="67B8A45C" w14:textId="510CF92E" w:rsidR="00F12F60" w:rsidRPr="003708C8" w:rsidRDefault="00F12F60" w:rsidP="00F12F60">
            <w:pPr>
              <w:tabs>
                <w:tab w:val="left" w:pos="1260"/>
              </w:tabs>
              <w:spacing w:after="0"/>
              <w:ind w:left="0"/>
              <w:rPr>
                <w:szCs w:val="22"/>
              </w:rPr>
            </w:pPr>
            <w:r w:rsidRPr="003708C8">
              <w:rPr>
                <w:szCs w:val="22"/>
              </w:rPr>
              <w:t xml:space="preserve">To find out more about the School Admissions Appeal process in Cumbria go to: </w:t>
            </w:r>
            <w:hyperlink r:id="rId15" w:history="1">
              <w:r w:rsidR="00CA36A3" w:rsidRPr="003708C8">
                <w:rPr>
                  <w:rStyle w:val="Hyperlink"/>
                  <w:szCs w:val="22"/>
                </w:rPr>
                <w:t>https://www.cumbria.gov.uk/childrensservices/schoolsandlearning/lss/applyforasecondaryschoolplace2015/admissionappeals.asp</w:t>
              </w:r>
            </w:hyperlink>
            <w:r w:rsidRPr="003708C8">
              <w:rPr>
                <w:szCs w:val="22"/>
              </w:rPr>
              <w:t>.</w:t>
            </w:r>
          </w:p>
        </w:tc>
      </w:tr>
      <w:tr w:rsidR="001516BB" w:rsidRPr="003708C8" w14:paraId="51C187F2" w14:textId="77777777" w:rsidTr="00F83ABF">
        <w:tc>
          <w:tcPr>
            <w:tcW w:w="5000" w:type="pct"/>
          </w:tcPr>
          <w:p w14:paraId="079DB903" w14:textId="4C4ED088" w:rsidR="00F12F60" w:rsidRPr="003708C8" w:rsidRDefault="00F12F60" w:rsidP="001D2B1A">
            <w:pPr>
              <w:widowControl w:val="0"/>
              <w:tabs>
                <w:tab w:val="left" w:pos="360"/>
                <w:tab w:val="left" w:pos="1260"/>
              </w:tabs>
              <w:overflowPunct w:val="0"/>
              <w:autoSpaceDE w:val="0"/>
              <w:spacing w:after="80"/>
              <w:ind w:left="0"/>
              <w:rPr>
                <w:b/>
                <w:sz w:val="24"/>
                <w:szCs w:val="24"/>
              </w:rPr>
            </w:pPr>
            <w:r w:rsidRPr="003708C8">
              <w:rPr>
                <w:b/>
                <w:sz w:val="24"/>
                <w:szCs w:val="24"/>
              </w:rPr>
              <w:t>Statutory assessments of Special Educational Needs</w:t>
            </w:r>
          </w:p>
          <w:p w14:paraId="61FC30C1" w14:textId="42627416" w:rsidR="00CE35A7" w:rsidRPr="003708C8" w:rsidRDefault="00F12F60" w:rsidP="0081063C">
            <w:pPr>
              <w:widowControl w:val="0"/>
              <w:tabs>
                <w:tab w:val="left" w:pos="1260"/>
              </w:tabs>
              <w:overflowPunct w:val="0"/>
              <w:autoSpaceDE w:val="0"/>
              <w:ind w:left="0"/>
              <w:rPr>
                <w:szCs w:val="22"/>
              </w:rPr>
            </w:pPr>
            <w:r w:rsidRPr="003708C8">
              <w:rPr>
                <w:szCs w:val="22"/>
              </w:rPr>
              <w:t xml:space="preserve">If you have concerns about an Education, Health and Care (EHC) plan or about a </w:t>
            </w:r>
            <w:r w:rsidR="00E3011B" w:rsidRPr="003708C8">
              <w:rPr>
                <w:szCs w:val="22"/>
              </w:rPr>
              <w:t xml:space="preserve">CCC </w:t>
            </w:r>
            <w:r w:rsidRPr="003708C8">
              <w:rPr>
                <w:szCs w:val="22"/>
              </w:rPr>
              <w:t xml:space="preserve">decision to not issue an EHC plan, you can </w:t>
            </w:r>
            <w:r w:rsidR="009C7374" w:rsidRPr="003708C8">
              <w:rPr>
                <w:szCs w:val="22"/>
              </w:rPr>
              <w:t xml:space="preserve">ask </w:t>
            </w:r>
            <w:r w:rsidR="009971E7" w:rsidRPr="003708C8">
              <w:rPr>
                <w:szCs w:val="22"/>
              </w:rPr>
              <w:t>one of the CCC</w:t>
            </w:r>
            <w:r w:rsidR="001D2B1A" w:rsidRPr="003708C8">
              <w:rPr>
                <w:szCs w:val="22"/>
              </w:rPr>
              <w:t xml:space="preserve"> </w:t>
            </w:r>
            <w:hyperlink r:id="rId16" w:tgtFrame="_blank" w:tooltip="http://www.cumbria.gov.uk/elibrary/Content/Internet/537/6381/6424/6865/7029/42466162734.pdf?timestamp=43171161532" w:history="1">
              <w:r w:rsidR="00615377" w:rsidRPr="003708C8">
                <w:rPr>
                  <w:rStyle w:val="Hyperlink"/>
                  <w:szCs w:val="22"/>
                </w:rPr>
                <w:t>Co-ordinators</w:t>
              </w:r>
            </w:hyperlink>
            <w:r w:rsidR="00E3011B" w:rsidRPr="003708C8">
              <w:rPr>
                <w:szCs w:val="22"/>
              </w:rPr>
              <w:t xml:space="preserve"> </w:t>
            </w:r>
            <w:r w:rsidR="009C7374" w:rsidRPr="003708C8">
              <w:rPr>
                <w:szCs w:val="22"/>
              </w:rPr>
              <w:t>to help</w:t>
            </w:r>
            <w:r w:rsidR="00B05C8A" w:rsidRPr="003708C8">
              <w:rPr>
                <w:szCs w:val="22"/>
              </w:rPr>
              <w:t>.</w:t>
            </w:r>
            <w:r w:rsidR="009971E7" w:rsidRPr="003708C8">
              <w:rPr>
                <w:szCs w:val="22"/>
              </w:rPr>
              <w:t xml:space="preserve">  </w:t>
            </w:r>
            <w:r w:rsidR="008C6181" w:rsidRPr="003708C8">
              <w:rPr>
                <w:szCs w:val="22"/>
              </w:rPr>
              <w:t xml:space="preserve">Find out more about the process </w:t>
            </w:r>
            <w:r w:rsidR="006578DD" w:rsidRPr="003708C8">
              <w:rPr>
                <w:szCs w:val="22"/>
              </w:rPr>
              <w:t>at</w:t>
            </w:r>
            <w:r w:rsidR="008C6181" w:rsidRPr="003708C8">
              <w:rPr>
                <w:szCs w:val="22"/>
              </w:rPr>
              <w:t>,</w:t>
            </w:r>
            <w:r w:rsidR="008C6181" w:rsidRPr="003708C8">
              <w:t xml:space="preserve"> </w:t>
            </w:r>
            <w:hyperlink r:id="rId17" w:history="1">
              <w:r w:rsidR="006578DD" w:rsidRPr="003708C8">
                <w:rPr>
                  <w:rStyle w:val="Hyperlink"/>
                  <w:szCs w:val="22"/>
                </w:rPr>
                <w:t>https://www.cumbria.gov.uk/childrensservices/schoolsandlearning/ils/parentpartnership/ educationhealthandcareplans.asp</w:t>
              </w:r>
            </w:hyperlink>
            <w:r w:rsidR="006578DD" w:rsidRPr="003708C8">
              <w:rPr>
                <w:szCs w:val="22"/>
              </w:rPr>
              <w:t>.</w:t>
            </w:r>
          </w:p>
          <w:p w14:paraId="48CF5E1D" w14:textId="0F94FEB5" w:rsidR="00F12F60" w:rsidRPr="003708C8" w:rsidRDefault="009971E7" w:rsidP="0081063C">
            <w:pPr>
              <w:widowControl w:val="0"/>
              <w:tabs>
                <w:tab w:val="left" w:pos="1260"/>
              </w:tabs>
              <w:overflowPunct w:val="0"/>
              <w:autoSpaceDE w:val="0"/>
              <w:ind w:left="0"/>
              <w:rPr>
                <w:szCs w:val="22"/>
              </w:rPr>
            </w:pPr>
            <w:r w:rsidRPr="003708C8">
              <w:rPr>
                <w:szCs w:val="22"/>
              </w:rPr>
              <w:t>If the issue require</w:t>
            </w:r>
            <w:r w:rsidR="00E3011B" w:rsidRPr="003708C8">
              <w:rPr>
                <w:szCs w:val="22"/>
              </w:rPr>
              <w:t>s</w:t>
            </w:r>
            <w:r w:rsidRPr="003708C8">
              <w:rPr>
                <w:szCs w:val="22"/>
              </w:rPr>
              <w:t xml:space="preserve"> mediation</w:t>
            </w:r>
            <w:r w:rsidR="000352DB" w:rsidRPr="003708C8">
              <w:rPr>
                <w:szCs w:val="22"/>
              </w:rPr>
              <w:t>,</w:t>
            </w:r>
            <w:r w:rsidR="008E3638" w:rsidRPr="003708C8">
              <w:rPr>
                <w:szCs w:val="22"/>
              </w:rPr>
              <w:t xml:space="preserve"> CCC has appointed </w:t>
            </w:r>
            <w:hyperlink r:id="rId18" w:history="1">
              <w:r w:rsidR="008E3638" w:rsidRPr="003708C8">
                <w:rPr>
                  <w:rStyle w:val="Hyperlink"/>
                  <w:szCs w:val="22"/>
                </w:rPr>
                <w:t>KIDS</w:t>
              </w:r>
            </w:hyperlink>
            <w:r w:rsidR="00E3011B" w:rsidRPr="003708C8">
              <w:rPr>
                <w:szCs w:val="22"/>
              </w:rPr>
              <w:t xml:space="preserve"> </w:t>
            </w:r>
            <w:r w:rsidR="00C24B0B" w:rsidRPr="003708C8">
              <w:rPr>
                <w:szCs w:val="22"/>
              </w:rPr>
              <w:t xml:space="preserve">to help them resolve disputes.  If </w:t>
            </w:r>
            <w:r w:rsidR="00A243AB" w:rsidRPr="003708C8">
              <w:rPr>
                <w:szCs w:val="22"/>
              </w:rPr>
              <w:t xml:space="preserve">after mediation </w:t>
            </w:r>
            <w:r w:rsidR="00C24B0B" w:rsidRPr="003708C8">
              <w:rPr>
                <w:szCs w:val="22"/>
              </w:rPr>
              <w:t xml:space="preserve">you are still unhappy, you can </w:t>
            </w:r>
            <w:r w:rsidR="00F12F60" w:rsidRPr="003708C8">
              <w:rPr>
                <w:szCs w:val="22"/>
              </w:rPr>
              <w:t xml:space="preserve">go to the First-tier Tribunal (Special Educational Needs and Disability) </w:t>
            </w:r>
            <w:r w:rsidR="00C34AF5" w:rsidRPr="003708C8">
              <w:rPr>
                <w:szCs w:val="22"/>
              </w:rPr>
              <w:t xml:space="preserve">within 2 months of the plan being issued </w:t>
            </w:r>
            <w:r w:rsidR="00433EEE" w:rsidRPr="003708C8">
              <w:rPr>
                <w:szCs w:val="22"/>
              </w:rPr>
              <w:t xml:space="preserve">or </w:t>
            </w:r>
            <w:r w:rsidR="00567424" w:rsidRPr="003708C8">
              <w:rPr>
                <w:szCs w:val="22"/>
              </w:rPr>
              <w:t xml:space="preserve">within </w:t>
            </w:r>
            <w:r w:rsidR="00433EEE" w:rsidRPr="003708C8">
              <w:rPr>
                <w:szCs w:val="22"/>
              </w:rPr>
              <w:t>1 month</w:t>
            </w:r>
            <w:r w:rsidR="00827D43" w:rsidRPr="003708C8">
              <w:rPr>
                <w:szCs w:val="22"/>
              </w:rPr>
              <w:t xml:space="preserve"> </w:t>
            </w:r>
            <w:r w:rsidR="0060762F" w:rsidRPr="003708C8">
              <w:rPr>
                <w:szCs w:val="22"/>
              </w:rPr>
              <w:t>of</w:t>
            </w:r>
            <w:r w:rsidR="00827D43" w:rsidRPr="003708C8">
              <w:rPr>
                <w:szCs w:val="22"/>
              </w:rPr>
              <w:t xml:space="preserve"> the date of a mediation certificate </w:t>
            </w:r>
            <w:r w:rsidR="00A80131" w:rsidRPr="003708C8">
              <w:rPr>
                <w:szCs w:val="22"/>
              </w:rPr>
              <w:t>to</w:t>
            </w:r>
            <w:r w:rsidR="00F12F60" w:rsidRPr="003708C8">
              <w:rPr>
                <w:szCs w:val="22"/>
              </w:rPr>
              <w:t xml:space="preserve"> ask for these concerns to be addressed.  Find out more about the SEND National Trial here: </w:t>
            </w:r>
            <w:hyperlink r:id="rId19" w:history="1">
              <w:r w:rsidR="00B128E6" w:rsidRPr="003708C8">
                <w:rPr>
                  <w:rStyle w:val="Hyperlink"/>
                  <w:szCs w:val="22"/>
                </w:rPr>
                <w:t>https://localoffer.cumbria.gov.uk/kb5/cumbria/fsd/advice.page?id=eUC2-iAcZ5E</w:t>
              </w:r>
            </w:hyperlink>
            <w:r w:rsidR="00F12F60" w:rsidRPr="003708C8">
              <w:rPr>
                <w:szCs w:val="22"/>
              </w:rPr>
              <w:t>.</w:t>
            </w:r>
          </w:p>
          <w:p w14:paraId="565A56F3" w14:textId="00C12C50" w:rsidR="00F12F60" w:rsidRPr="003708C8" w:rsidRDefault="00F12F60" w:rsidP="0081063C">
            <w:pPr>
              <w:widowControl w:val="0"/>
              <w:tabs>
                <w:tab w:val="left" w:pos="1260"/>
              </w:tabs>
              <w:overflowPunct w:val="0"/>
              <w:autoSpaceDE w:val="0"/>
              <w:ind w:left="0"/>
              <w:rPr>
                <w:szCs w:val="22"/>
              </w:rPr>
            </w:pPr>
            <w:r w:rsidRPr="003708C8">
              <w:rPr>
                <w:szCs w:val="22"/>
              </w:rPr>
              <w:t xml:space="preserve">For the appropriate forms and to find out more about the Tribunal process, go to: </w:t>
            </w:r>
            <w:hyperlink r:id="rId20" w:history="1">
              <w:r w:rsidRPr="003708C8">
                <w:rPr>
                  <w:rStyle w:val="Hyperlink"/>
                  <w:szCs w:val="22"/>
                </w:rPr>
                <w:t>https://www.gov.uk/courts-tribunals/first-tier-tribunal-special-educational-needs-and-disability</w:t>
              </w:r>
            </w:hyperlink>
            <w:r w:rsidRPr="003708C8">
              <w:rPr>
                <w:szCs w:val="22"/>
              </w:rPr>
              <w:t>, or contact them via</w:t>
            </w:r>
            <w:r w:rsidR="00BA0794" w:rsidRPr="003708C8">
              <w:rPr>
                <w:szCs w:val="22"/>
              </w:rPr>
              <w:t>:</w:t>
            </w:r>
          </w:p>
          <w:p w14:paraId="62C68F01" w14:textId="77777777" w:rsidR="00F12F60" w:rsidRPr="003708C8" w:rsidRDefault="00F12F60" w:rsidP="00F12F60">
            <w:pPr>
              <w:tabs>
                <w:tab w:val="left" w:pos="1260"/>
              </w:tabs>
              <w:spacing w:after="0"/>
              <w:ind w:left="0"/>
              <w:rPr>
                <w:szCs w:val="22"/>
              </w:rPr>
            </w:pPr>
            <w:r w:rsidRPr="003708C8">
              <w:rPr>
                <w:szCs w:val="22"/>
              </w:rPr>
              <w:t>First-tier Tribunal (Special Educational Needs and Disability) General enquiries</w:t>
            </w:r>
          </w:p>
          <w:p w14:paraId="7668F453" w14:textId="77777777" w:rsidR="00F12F60" w:rsidRPr="003708C8" w:rsidRDefault="00F12F60" w:rsidP="00F12F60">
            <w:pPr>
              <w:tabs>
                <w:tab w:val="left" w:pos="1260"/>
              </w:tabs>
              <w:spacing w:after="0"/>
              <w:ind w:left="0"/>
              <w:rPr>
                <w:szCs w:val="22"/>
              </w:rPr>
            </w:pPr>
            <w:r w:rsidRPr="003708C8">
              <w:rPr>
                <w:szCs w:val="22"/>
              </w:rPr>
              <w:t>1st Floor, Darlington Magistrates Court</w:t>
            </w:r>
          </w:p>
          <w:p w14:paraId="337201A0" w14:textId="77777777" w:rsidR="00F12F60" w:rsidRPr="003708C8" w:rsidRDefault="00F12F60" w:rsidP="00F12F60">
            <w:pPr>
              <w:tabs>
                <w:tab w:val="left" w:pos="1260"/>
              </w:tabs>
              <w:spacing w:after="0"/>
              <w:ind w:left="0"/>
              <w:rPr>
                <w:szCs w:val="22"/>
              </w:rPr>
            </w:pPr>
            <w:r w:rsidRPr="003708C8">
              <w:rPr>
                <w:szCs w:val="22"/>
              </w:rPr>
              <w:t>Parkgate</w:t>
            </w:r>
          </w:p>
          <w:p w14:paraId="37B51923" w14:textId="77777777" w:rsidR="00F12F60" w:rsidRPr="003708C8" w:rsidRDefault="00F12F60" w:rsidP="00F12F60">
            <w:pPr>
              <w:tabs>
                <w:tab w:val="left" w:pos="1260"/>
              </w:tabs>
              <w:spacing w:after="0"/>
              <w:ind w:left="0"/>
              <w:rPr>
                <w:szCs w:val="22"/>
              </w:rPr>
            </w:pPr>
            <w:r w:rsidRPr="003708C8">
              <w:rPr>
                <w:szCs w:val="22"/>
              </w:rPr>
              <w:t>Darlington</w:t>
            </w:r>
          </w:p>
          <w:p w14:paraId="39922E87" w14:textId="77777777" w:rsidR="00F12F60" w:rsidRPr="003708C8" w:rsidRDefault="00F12F60" w:rsidP="0060762F">
            <w:pPr>
              <w:tabs>
                <w:tab w:val="left" w:pos="1260"/>
              </w:tabs>
              <w:spacing w:after="0"/>
              <w:ind w:left="0"/>
              <w:rPr>
                <w:szCs w:val="22"/>
              </w:rPr>
            </w:pPr>
            <w:r w:rsidRPr="003708C8">
              <w:rPr>
                <w:szCs w:val="22"/>
              </w:rPr>
              <w:t>DL1 1RU</w:t>
            </w:r>
          </w:p>
          <w:p w14:paraId="380FD094" w14:textId="34E7FF48" w:rsidR="00F12F60" w:rsidRPr="003708C8" w:rsidRDefault="00F12F60" w:rsidP="00F12F60">
            <w:pPr>
              <w:tabs>
                <w:tab w:val="left" w:pos="1260"/>
              </w:tabs>
              <w:spacing w:after="0"/>
              <w:ind w:left="0"/>
              <w:rPr>
                <w:szCs w:val="22"/>
              </w:rPr>
            </w:pPr>
            <w:r w:rsidRPr="003708C8">
              <w:rPr>
                <w:szCs w:val="22"/>
              </w:rPr>
              <w:t xml:space="preserve">Email: </w:t>
            </w:r>
            <w:hyperlink r:id="rId21" w:history="1">
              <w:r w:rsidRPr="003708C8">
                <w:rPr>
                  <w:rStyle w:val="Hyperlink"/>
                  <w:szCs w:val="22"/>
                </w:rPr>
                <w:t>send@justice.gov.uk</w:t>
              </w:r>
            </w:hyperlink>
            <w:r w:rsidR="00BA0794" w:rsidRPr="003708C8">
              <w:rPr>
                <w:szCs w:val="22"/>
              </w:rPr>
              <w:tab/>
            </w:r>
            <w:r w:rsidR="00BA0794" w:rsidRPr="003708C8">
              <w:rPr>
                <w:szCs w:val="22"/>
              </w:rPr>
              <w:tab/>
            </w:r>
            <w:r w:rsidRPr="003708C8">
              <w:rPr>
                <w:szCs w:val="22"/>
              </w:rPr>
              <w:t xml:space="preserve">Telephone: 01325 289 </w:t>
            </w:r>
            <w:r w:rsidR="00BA0794" w:rsidRPr="003708C8">
              <w:rPr>
                <w:szCs w:val="22"/>
              </w:rPr>
              <w:t>350</w:t>
            </w:r>
            <w:r w:rsidR="00BA0794" w:rsidRPr="003708C8">
              <w:rPr>
                <w:szCs w:val="22"/>
              </w:rPr>
              <w:tab/>
            </w:r>
            <w:r w:rsidR="00BA0794" w:rsidRPr="003708C8">
              <w:rPr>
                <w:szCs w:val="22"/>
              </w:rPr>
              <w:tab/>
            </w:r>
            <w:r w:rsidRPr="003708C8">
              <w:rPr>
                <w:szCs w:val="22"/>
              </w:rPr>
              <w:t>Fax: 0870 739 4017</w:t>
            </w:r>
          </w:p>
        </w:tc>
      </w:tr>
      <w:tr w:rsidR="001516BB" w:rsidRPr="003708C8" w14:paraId="34D9CF40" w14:textId="77777777" w:rsidTr="00F83ABF">
        <w:tc>
          <w:tcPr>
            <w:tcW w:w="5000" w:type="pct"/>
          </w:tcPr>
          <w:p w14:paraId="08892203" w14:textId="77777777" w:rsidR="00F12F60" w:rsidRPr="003708C8" w:rsidRDefault="00F12F60" w:rsidP="00BA0794">
            <w:pPr>
              <w:widowControl w:val="0"/>
              <w:tabs>
                <w:tab w:val="left" w:pos="360"/>
                <w:tab w:val="left" w:pos="1260"/>
              </w:tabs>
              <w:overflowPunct w:val="0"/>
              <w:autoSpaceDE w:val="0"/>
              <w:spacing w:after="80"/>
              <w:ind w:left="0"/>
              <w:rPr>
                <w:b/>
                <w:sz w:val="24"/>
                <w:szCs w:val="24"/>
              </w:rPr>
            </w:pPr>
            <w:r w:rsidRPr="003708C8">
              <w:rPr>
                <w:b/>
                <w:sz w:val="24"/>
                <w:szCs w:val="24"/>
              </w:rPr>
              <w:lastRenderedPageBreak/>
              <w:t>School re-organisation proposals</w:t>
            </w:r>
          </w:p>
          <w:p w14:paraId="0FEA916D" w14:textId="359762AC" w:rsidR="00F12F60" w:rsidRPr="003708C8" w:rsidRDefault="00F12F60" w:rsidP="0081063C">
            <w:pPr>
              <w:widowControl w:val="0"/>
              <w:tabs>
                <w:tab w:val="left" w:pos="360"/>
              </w:tabs>
              <w:overflowPunct w:val="0"/>
              <w:autoSpaceDE w:val="0"/>
              <w:spacing w:after="0"/>
              <w:ind w:left="0"/>
              <w:rPr>
                <w:szCs w:val="22"/>
              </w:rPr>
            </w:pPr>
            <w:r w:rsidRPr="003708C8">
              <w:rPr>
                <w:szCs w:val="22"/>
              </w:rPr>
              <w:t xml:space="preserve">If your complaint is about school re-organisation proposals, please raise it with Cumbria County Council Children’s Services through their complaints procedure detailed at: </w:t>
            </w:r>
            <w:hyperlink r:id="rId22" w:history="1">
              <w:r w:rsidR="00B128E6" w:rsidRPr="003708C8">
                <w:rPr>
                  <w:rStyle w:val="Hyperlink"/>
                  <w:szCs w:val="22"/>
                </w:rPr>
                <w:t>https://www.cumbria.gov.uk/ council-democracy/accesstoinformation/internalreviewscomplaints .asp?row=1</w:t>
              </w:r>
            </w:hyperlink>
            <w:r w:rsidR="00F930AE" w:rsidRPr="003708C8">
              <w:rPr>
                <w:szCs w:val="22"/>
              </w:rPr>
              <w:t>,</w:t>
            </w:r>
            <w:r w:rsidRPr="003708C8">
              <w:rPr>
                <w:szCs w:val="22"/>
              </w:rPr>
              <w:t xml:space="preserve"> or ask the school office for a printed copy of their Compliments, Comments and Complaints leaflet (available for download from: </w:t>
            </w:r>
            <w:hyperlink r:id="rId23" w:history="1">
              <w:r w:rsidRPr="003708C8">
                <w:rPr>
                  <w:rStyle w:val="Hyperlink"/>
                  <w:szCs w:val="22"/>
                </w:rPr>
                <w:t>http://www.cumbria.gov.uk/eLibrary/view.asp?ID=90636</w:t>
              </w:r>
            </w:hyperlink>
            <w:r w:rsidRPr="003708C8">
              <w:rPr>
                <w:szCs w:val="22"/>
              </w:rPr>
              <w:t>).</w:t>
            </w:r>
          </w:p>
        </w:tc>
      </w:tr>
      <w:tr w:rsidR="001516BB" w:rsidRPr="003708C8" w14:paraId="6D14F226" w14:textId="77777777" w:rsidTr="00F83ABF">
        <w:tc>
          <w:tcPr>
            <w:tcW w:w="5000" w:type="pct"/>
          </w:tcPr>
          <w:p w14:paraId="22F09D1F" w14:textId="77777777" w:rsidR="00F12F60" w:rsidRPr="003708C8" w:rsidRDefault="00F12F60" w:rsidP="00BA0794">
            <w:pPr>
              <w:widowControl w:val="0"/>
              <w:overflowPunct w:val="0"/>
              <w:autoSpaceDE w:val="0"/>
              <w:spacing w:after="80"/>
              <w:ind w:left="0"/>
              <w:rPr>
                <w:rFonts w:cs="Arial"/>
                <w:b/>
                <w:sz w:val="24"/>
                <w:szCs w:val="24"/>
              </w:rPr>
            </w:pPr>
            <w:r w:rsidRPr="003708C8">
              <w:rPr>
                <w:rFonts w:cs="Arial"/>
                <w:b/>
                <w:sz w:val="24"/>
                <w:szCs w:val="24"/>
              </w:rPr>
              <w:t>Matters likely to require a Child Protection Investigation</w:t>
            </w:r>
          </w:p>
          <w:p w14:paraId="03C8840F" w14:textId="77777777" w:rsidR="00F12F60" w:rsidRPr="003708C8" w:rsidRDefault="00F12F60" w:rsidP="0081063C">
            <w:pPr>
              <w:tabs>
                <w:tab w:val="left" w:pos="1260"/>
              </w:tabs>
              <w:ind w:left="0"/>
              <w:rPr>
                <w:szCs w:val="22"/>
              </w:rPr>
            </w:pPr>
            <w:r w:rsidRPr="003708C8">
              <w:rPr>
                <w:szCs w:val="22"/>
              </w:rPr>
              <w:t>Complaints about child protection matters are handled under our Child Protection Policy and in accordance with relevant statutory guidance.</w:t>
            </w:r>
          </w:p>
          <w:p w14:paraId="3E7EE61A" w14:textId="007D8643" w:rsidR="00F12F60" w:rsidRPr="003708C8" w:rsidRDefault="00F12F60" w:rsidP="0081063C">
            <w:pPr>
              <w:tabs>
                <w:tab w:val="left" w:pos="1260"/>
              </w:tabs>
              <w:ind w:left="0"/>
              <w:rPr>
                <w:szCs w:val="22"/>
              </w:rPr>
            </w:pPr>
            <w:r w:rsidRPr="003708C8">
              <w:rPr>
                <w:szCs w:val="22"/>
              </w:rPr>
              <w:t xml:space="preserve">If you have serious concerns </w:t>
            </w:r>
            <w:r w:rsidR="00EB7181" w:rsidRPr="003708C8">
              <w:rPr>
                <w:szCs w:val="22"/>
              </w:rPr>
              <w:t>about</w:t>
            </w:r>
            <w:r w:rsidRPr="003708C8">
              <w:rPr>
                <w:szCs w:val="22"/>
              </w:rPr>
              <w:t xml:space="preserve"> an adult who works with a child</w:t>
            </w:r>
            <w:r w:rsidR="00741A08" w:rsidRPr="003708C8">
              <w:rPr>
                <w:szCs w:val="22"/>
              </w:rPr>
              <w:t>,</w:t>
            </w:r>
            <w:r w:rsidRPr="003708C8">
              <w:rPr>
                <w:szCs w:val="22"/>
              </w:rPr>
              <w:t xml:space="preserve"> then this should be reported to the Local Authority Designated Officer (LADO) within one working day. This applies to all </w:t>
            </w:r>
            <w:r w:rsidR="006B306B" w:rsidRPr="003708C8">
              <w:rPr>
                <w:szCs w:val="22"/>
              </w:rPr>
              <w:t xml:space="preserve">adults whether employees, </w:t>
            </w:r>
            <w:r w:rsidRPr="003708C8">
              <w:rPr>
                <w:szCs w:val="22"/>
              </w:rPr>
              <w:t>volunteers, casual, agency</w:t>
            </w:r>
            <w:r w:rsidR="006B306B" w:rsidRPr="003708C8">
              <w:rPr>
                <w:szCs w:val="22"/>
              </w:rPr>
              <w:t xml:space="preserve"> or other worker,</w:t>
            </w:r>
            <w:r w:rsidRPr="003708C8">
              <w:rPr>
                <w:szCs w:val="22"/>
              </w:rPr>
              <w:t xml:space="preserve"> or anyone working in a self-employed capacity.  To find out more go to: </w:t>
            </w:r>
            <w:hyperlink r:id="rId24" w:history="1">
              <w:r w:rsidR="00A353FE" w:rsidRPr="003708C8">
                <w:rPr>
                  <w:rStyle w:val="Hyperlink"/>
                  <w:szCs w:val="22"/>
                </w:rPr>
                <w:t>https://www.cumbriasafeguardingchildren.co.uk/lscb/professionals/lado.asp</w:t>
              </w:r>
            </w:hyperlink>
            <w:r w:rsidRPr="003708C8">
              <w:rPr>
                <w:szCs w:val="22"/>
              </w:rPr>
              <w:t>.</w:t>
            </w:r>
          </w:p>
          <w:p w14:paraId="254E4532" w14:textId="71E8BFB7" w:rsidR="00F12F60" w:rsidRPr="003708C8" w:rsidRDefault="00F12F60" w:rsidP="0081063C">
            <w:pPr>
              <w:tabs>
                <w:tab w:val="left" w:pos="1260"/>
              </w:tabs>
              <w:ind w:left="0"/>
              <w:rPr>
                <w:szCs w:val="22"/>
              </w:rPr>
            </w:pPr>
            <w:r w:rsidRPr="003708C8">
              <w:rPr>
                <w:szCs w:val="22"/>
              </w:rPr>
              <w:t xml:space="preserve">To report a concern to the LADO please use the </w:t>
            </w:r>
            <w:hyperlink r:id="rId25" w:history="1">
              <w:r w:rsidRPr="003708C8">
                <w:rPr>
                  <w:rStyle w:val="Hyperlink"/>
                  <w:szCs w:val="22"/>
                </w:rPr>
                <w:t>LADO - Allegation Notification Form</w:t>
              </w:r>
            </w:hyperlink>
            <w:r w:rsidRPr="003708C8">
              <w:rPr>
                <w:szCs w:val="22"/>
              </w:rPr>
              <w:t>.</w:t>
            </w:r>
          </w:p>
          <w:p w14:paraId="46C14929" w14:textId="506B9CEE" w:rsidR="00F12F60" w:rsidRPr="003708C8" w:rsidRDefault="00F12F60" w:rsidP="0081063C">
            <w:pPr>
              <w:tabs>
                <w:tab w:val="left" w:pos="1260"/>
              </w:tabs>
              <w:ind w:left="0"/>
              <w:rPr>
                <w:szCs w:val="22"/>
              </w:rPr>
            </w:pPr>
            <w:r w:rsidRPr="003708C8">
              <w:rPr>
                <w:szCs w:val="22"/>
              </w:rPr>
              <w:t xml:space="preserve">Send completed forms to the Cumbria Safeguarding Hub, using any of the following methods: (please note: if sending by email </w:t>
            </w:r>
            <w:r w:rsidR="0047633A" w:rsidRPr="003708C8">
              <w:rPr>
                <w:szCs w:val="22"/>
              </w:rPr>
              <w:t>the hub advises</w:t>
            </w:r>
            <w:r w:rsidRPr="003708C8">
              <w:rPr>
                <w:szCs w:val="22"/>
              </w:rPr>
              <w:t xml:space="preserve"> that the document should be password protected)</w:t>
            </w:r>
          </w:p>
          <w:p w14:paraId="00207401" w14:textId="1AC6302E" w:rsidR="00F12F60" w:rsidRPr="003708C8" w:rsidRDefault="00F12F60" w:rsidP="0027397A">
            <w:pPr>
              <w:tabs>
                <w:tab w:val="left" w:pos="1260"/>
              </w:tabs>
              <w:spacing w:after="0"/>
              <w:ind w:left="0"/>
              <w:rPr>
                <w:szCs w:val="22"/>
              </w:rPr>
            </w:pPr>
            <w:r w:rsidRPr="003708C8">
              <w:rPr>
                <w:szCs w:val="22"/>
              </w:rPr>
              <w:t>Post: LADO, Cumbria Safeguarding Hub, Skirsgill Depot, Penrith, Cumbria, CA10 2BQ</w:t>
            </w:r>
            <w:r w:rsidR="00E44B32" w:rsidRPr="003708C8">
              <w:rPr>
                <w:szCs w:val="22"/>
              </w:rPr>
              <w:t>.</w:t>
            </w:r>
          </w:p>
          <w:p w14:paraId="780EF020" w14:textId="4384111A" w:rsidR="00F12F60" w:rsidRPr="003708C8" w:rsidRDefault="00F12F60" w:rsidP="001F67BF">
            <w:pPr>
              <w:tabs>
                <w:tab w:val="left" w:pos="1260"/>
              </w:tabs>
              <w:ind w:left="0"/>
              <w:rPr>
                <w:szCs w:val="22"/>
              </w:rPr>
            </w:pPr>
            <w:r w:rsidRPr="003708C8">
              <w:rPr>
                <w:szCs w:val="22"/>
              </w:rPr>
              <w:t>Fax: 01768 812090</w:t>
            </w:r>
            <w:r w:rsidR="00BA0794" w:rsidRPr="003708C8">
              <w:rPr>
                <w:szCs w:val="22"/>
              </w:rPr>
              <w:tab/>
            </w:r>
            <w:r w:rsidRPr="003708C8">
              <w:rPr>
                <w:szCs w:val="22"/>
              </w:rPr>
              <w:t xml:space="preserve">Email: </w:t>
            </w:r>
            <w:hyperlink r:id="rId26" w:history="1">
              <w:r w:rsidRPr="003708C8">
                <w:rPr>
                  <w:rStyle w:val="Hyperlink"/>
                  <w:szCs w:val="22"/>
                </w:rPr>
                <w:t>lado@cumbria.gov.uk</w:t>
              </w:r>
            </w:hyperlink>
            <w:r w:rsidR="00BA0794" w:rsidRPr="003708C8">
              <w:rPr>
                <w:rStyle w:val="Hyperlink"/>
                <w:color w:val="auto"/>
                <w:szCs w:val="22"/>
                <w:u w:val="none"/>
              </w:rPr>
              <w:tab/>
            </w:r>
            <w:r w:rsidR="00BA0794" w:rsidRPr="003708C8">
              <w:rPr>
                <w:rStyle w:val="Hyperlink"/>
                <w:color w:val="auto"/>
                <w:szCs w:val="22"/>
                <w:u w:val="none"/>
              </w:rPr>
              <w:tab/>
            </w:r>
            <w:hyperlink r:id="rId27" w:tgtFrame="_blank" w:tooltip="http://www.cumbria.gov.uk/eLibrary/Content/Internet/537/6683/6687/17964/4406111636.pdf" w:history="1">
              <w:r w:rsidR="00871E48" w:rsidRPr="003708C8">
                <w:rPr>
                  <w:rStyle w:val="Hyperlink"/>
                  <w:szCs w:val="22"/>
                </w:rPr>
                <w:t>LADO Contact Card</w:t>
              </w:r>
              <w:r w:rsidR="00871E48" w:rsidRPr="003708C8">
                <w:rPr>
                  <w:rStyle w:val="Hyperlink"/>
                  <w:noProof/>
                  <w:szCs w:val="22"/>
                  <w:lang w:eastAsia="en-GB"/>
                </w:rPr>
                <w:drawing>
                  <wp:inline distT="0" distB="0" distL="0" distR="0" wp14:anchorId="27906252" wp14:editId="710C640C">
                    <wp:extent cx="121920" cy="106680"/>
                    <wp:effectExtent l="0" t="0" r="0" b="7620"/>
                    <wp:docPr id="25" name="Picture 25" descr="this external link will open in a new window">
                      <a:hlinkClick xmlns:a="http://schemas.openxmlformats.org/drawingml/2006/main" r:id="rId27" tgtFrame="&quot;_blank&quot;" tooltip="&quot;http://www.cumbria.gov.uk/eLibrary/Content/Internet/537/6683/6687/17964/4406111636.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external link will open in a new window">
                              <a:hlinkClick r:id="rId27" tgtFrame="&quot;_blank&quot;" tooltip="&quot;http://www.cumbria.gov.uk/eLibrary/Content/Internet/537/6683/6687/17964/4406111636.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hyperlink>
            <w:r w:rsidR="001F67BF" w:rsidRPr="003708C8">
              <w:rPr>
                <w:rStyle w:val="Hyperlink"/>
                <w:noProof/>
                <w:color w:val="auto"/>
                <w:szCs w:val="22"/>
                <w:u w:val="none"/>
              </w:rPr>
              <w:t xml:space="preserve"> (download</w:t>
            </w:r>
            <w:r w:rsidR="00DD2084" w:rsidRPr="003708C8">
              <w:rPr>
                <w:rStyle w:val="Hyperlink"/>
                <w:noProof/>
                <w:color w:val="auto"/>
                <w:szCs w:val="22"/>
                <w:u w:val="none"/>
              </w:rPr>
              <w:t>able</w:t>
            </w:r>
            <w:r w:rsidR="001F67BF" w:rsidRPr="003708C8">
              <w:rPr>
                <w:rStyle w:val="Hyperlink"/>
                <w:noProof/>
                <w:color w:val="auto"/>
                <w:szCs w:val="22"/>
                <w:u w:val="none"/>
              </w:rPr>
              <w:t>)</w:t>
            </w:r>
            <w:r w:rsidR="00E44B32" w:rsidRPr="003708C8">
              <w:rPr>
                <w:szCs w:val="22"/>
              </w:rPr>
              <w:t>.</w:t>
            </w:r>
          </w:p>
          <w:p w14:paraId="701EEA71" w14:textId="3082ACBC" w:rsidR="0007006D" w:rsidRPr="003708C8" w:rsidRDefault="00F12F60" w:rsidP="0081063C">
            <w:pPr>
              <w:tabs>
                <w:tab w:val="left" w:pos="1260"/>
              </w:tabs>
              <w:spacing w:after="0"/>
              <w:ind w:left="0"/>
              <w:rPr>
                <w:szCs w:val="22"/>
              </w:rPr>
            </w:pPr>
            <w:r w:rsidRPr="003708C8">
              <w:rPr>
                <w:szCs w:val="22"/>
              </w:rPr>
              <w:t>Please note</w:t>
            </w:r>
            <w:r w:rsidR="00645B0D" w:rsidRPr="003708C8">
              <w:rPr>
                <w:szCs w:val="22"/>
              </w:rPr>
              <w:t>,</w:t>
            </w:r>
            <w:r w:rsidRPr="003708C8">
              <w:rPr>
                <w:szCs w:val="22"/>
              </w:rPr>
              <w:t xml:space="preserve"> if you are worried that a child is </w:t>
            </w:r>
            <w:r w:rsidR="00645B0D" w:rsidRPr="003708C8">
              <w:rPr>
                <w:szCs w:val="22"/>
              </w:rPr>
              <w:t xml:space="preserve">in </w:t>
            </w:r>
            <w:r w:rsidR="003F40A4" w:rsidRPr="003708C8">
              <w:rPr>
                <w:szCs w:val="22"/>
              </w:rPr>
              <w:t>an emergency situation</w:t>
            </w:r>
            <w:r w:rsidR="00B17939" w:rsidRPr="003708C8">
              <w:rPr>
                <w:szCs w:val="22"/>
              </w:rPr>
              <w:t>,</w:t>
            </w:r>
            <w:r w:rsidR="003F40A4" w:rsidRPr="003708C8">
              <w:rPr>
                <w:szCs w:val="22"/>
              </w:rPr>
              <w:t xml:space="preserve"> </w:t>
            </w:r>
            <w:r w:rsidR="00645B0D" w:rsidRPr="003708C8">
              <w:rPr>
                <w:szCs w:val="22"/>
              </w:rPr>
              <w:t xml:space="preserve">call the Police </w:t>
            </w:r>
            <w:r w:rsidR="003F40A4" w:rsidRPr="003708C8">
              <w:rPr>
                <w:szCs w:val="22"/>
              </w:rPr>
              <w:t xml:space="preserve">immediately </w:t>
            </w:r>
            <w:r w:rsidR="00645B0D" w:rsidRPr="003708C8">
              <w:rPr>
                <w:szCs w:val="22"/>
              </w:rPr>
              <w:t xml:space="preserve">on 999.  If </w:t>
            </w:r>
            <w:r w:rsidR="004E1BDC" w:rsidRPr="003708C8">
              <w:rPr>
                <w:szCs w:val="22"/>
              </w:rPr>
              <w:t xml:space="preserve">you are worried that a child is </w:t>
            </w:r>
            <w:r w:rsidRPr="003708C8">
              <w:rPr>
                <w:szCs w:val="22"/>
              </w:rPr>
              <w:t xml:space="preserve">at risk of immediate harm please contact the Cumbria Safeguarding Hub on 0333 240 1727 or see </w:t>
            </w:r>
            <w:hyperlink r:id="rId29" w:history="1">
              <w:r w:rsidRPr="003708C8">
                <w:rPr>
                  <w:rStyle w:val="Hyperlink"/>
                  <w:szCs w:val="22"/>
                </w:rPr>
                <w:t>How to refer a child</w:t>
              </w:r>
            </w:hyperlink>
            <w:r w:rsidRPr="003708C8">
              <w:rPr>
                <w:szCs w:val="22"/>
              </w:rPr>
              <w:t>.</w:t>
            </w:r>
          </w:p>
        </w:tc>
      </w:tr>
      <w:tr w:rsidR="001516BB" w:rsidRPr="003708C8" w14:paraId="3D3B3E49" w14:textId="77777777" w:rsidTr="00F83ABF">
        <w:tc>
          <w:tcPr>
            <w:tcW w:w="5000" w:type="pct"/>
          </w:tcPr>
          <w:p w14:paraId="579A9ACF" w14:textId="77777777" w:rsidR="00F12F60" w:rsidRPr="003708C8" w:rsidRDefault="00F12F60" w:rsidP="00BA0794">
            <w:pPr>
              <w:widowControl w:val="0"/>
              <w:overflowPunct w:val="0"/>
              <w:autoSpaceDE w:val="0"/>
              <w:spacing w:after="80"/>
              <w:ind w:left="0"/>
              <w:rPr>
                <w:b/>
                <w:sz w:val="24"/>
                <w:szCs w:val="24"/>
              </w:rPr>
            </w:pPr>
            <w:r w:rsidRPr="003708C8">
              <w:rPr>
                <w:b/>
                <w:sz w:val="24"/>
                <w:szCs w:val="24"/>
              </w:rPr>
              <w:t>Exclusion of children from school *</w:t>
            </w:r>
          </w:p>
          <w:p w14:paraId="6131CC8A" w14:textId="1D484FC4" w:rsidR="00F12F60" w:rsidRPr="003708C8" w:rsidRDefault="009E0040" w:rsidP="008408B6">
            <w:pPr>
              <w:widowControl w:val="0"/>
              <w:overflowPunct w:val="0"/>
              <w:autoSpaceDE w:val="0"/>
              <w:ind w:left="0"/>
              <w:rPr>
                <w:szCs w:val="22"/>
              </w:rPr>
            </w:pPr>
            <w:r w:rsidRPr="003708C8">
              <w:rPr>
                <w:szCs w:val="22"/>
              </w:rPr>
              <w:t xml:space="preserve">Exclusion </w:t>
            </w:r>
            <w:r w:rsidR="00DB40E4" w:rsidRPr="003708C8">
              <w:rPr>
                <w:szCs w:val="22"/>
              </w:rPr>
              <w:t>can result from the</w:t>
            </w:r>
            <w:r w:rsidRPr="003708C8">
              <w:rPr>
                <w:szCs w:val="22"/>
              </w:rPr>
              <w:t xml:space="preserve"> application of our </w:t>
            </w:r>
            <w:r w:rsidR="00DB40E4" w:rsidRPr="003708C8">
              <w:rPr>
                <w:szCs w:val="22"/>
              </w:rPr>
              <w:t>B</w:t>
            </w:r>
            <w:r w:rsidRPr="003708C8">
              <w:rPr>
                <w:szCs w:val="22"/>
              </w:rPr>
              <w:t xml:space="preserve">ehaviour Policy.  </w:t>
            </w:r>
            <w:r w:rsidR="00D20B79" w:rsidRPr="003708C8">
              <w:rPr>
                <w:szCs w:val="22"/>
              </w:rPr>
              <w:t>R</w:t>
            </w:r>
            <w:r w:rsidR="00F12F60" w:rsidRPr="003708C8">
              <w:rPr>
                <w:szCs w:val="22"/>
              </w:rPr>
              <w:t xml:space="preserve">aising concerns about exclusion </w:t>
            </w:r>
            <w:r w:rsidRPr="003708C8">
              <w:rPr>
                <w:szCs w:val="22"/>
              </w:rPr>
              <w:t xml:space="preserve">is explained in </w:t>
            </w:r>
            <w:r w:rsidR="00CF0BB7" w:rsidRPr="003708C8">
              <w:rPr>
                <w:szCs w:val="22"/>
              </w:rPr>
              <w:t xml:space="preserve">and handled under </w:t>
            </w:r>
            <w:r w:rsidRPr="003708C8">
              <w:rPr>
                <w:szCs w:val="22"/>
              </w:rPr>
              <w:t>our Exclusion Procedures and more information can be found</w:t>
            </w:r>
            <w:r w:rsidR="00CC7A19" w:rsidRPr="003708C8">
              <w:rPr>
                <w:szCs w:val="22"/>
              </w:rPr>
              <w:t xml:space="preserve"> at</w:t>
            </w:r>
            <w:r w:rsidR="00F12F60" w:rsidRPr="003708C8">
              <w:rPr>
                <w:szCs w:val="22"/>
              </w:rPr>
              <w:t xml:space="preserve"> </w:t>
            </w:r>
            <w:hyperlink r:id="rId30" w:history="1">
              <w:r w:rsidR="00F12F60" w:rsidRPr="003708C8">
                <w:rPr>
                  <w:rStyle w:val="Hyperlink"/>
                  <w:szCs w:val="22"/>
                </w:rPr>
                <w:t>www.gov.uk/school-discipline-exclusions/exclusions</w:t>
              </w:r>
            </w:hyperlink>
            <w:r w:rsidR="00F12F60" w:rsidRPr="003708C8">
              <w:rPr>
                <w:szCs w:val="22"/>
              </w:rPr>
              <w:t xml:space="preserve">. </w:t>
            </w:r>
          </w:p>
          <w:p w14:paraId="4E80C610" w14:textId="0D03CEC8" w:rsidR="00F12F60" w:rsidRPr="003708C8" w:rsidRDefault="00F12F60" w:rsidP="00F12F60">
            <w:pPr>
              <w:widowControl w:val="0"/>
              <w:overflowPunct w:val="0"/>
              <w:autoSpaceDE w:val="0"/>
              <w:spacing w:after="0"/>
              <w:ind w:left="0"/>
              <w:rPr>
                <w:szCs w:val="22"/>
              </w:rPr>
            </w:pPr>
            <w:r w:rsidRPr="003708C8">
              <w:rPr>
                <w:b/>
                <w:szCs w:val="22"/>
              </w:rPr>
              <w:t xml:space="preserve">* </w:t>
            </w:r>
            <w:r w:rsidRPr="003708C8">
              <w:rPr>
                <w:szCs w:val="22"/>
              </w:rPr>
              <w:t xml:space="preserve">Complaints about the application of our Behaviour Policy </w:t>
            </w:r>
            <w:r w:rsidRPr="003708C8">
              <w:rPr>
                <w:i/>
                <w:iCs/>
                <w:szCs w:val="22"/>
              </w:rPr>
              <w:t>can</w:t>
            </w:r>
            <w:r w:rsidRPr="003708C8">
              <w:rPr>
                <w:szCs w:val="22"/>
              </w:rPr>
              <w:t xml:space="preserve"> be made through </w:t>
            </w:r>
            <w:r w:rsidR="00CC7A19" w:rsidRPr="003708C8">
              <w:rPr>
                <w:szCs w:val="22"/>
              </w:rPr>
              <w:t>the school</w:t>
            </w:r>
            <w:r w:rsidRPr="003708C8">
              <w:rPr>
                <w:szCs w:val="22"/>
              </w:rPr>
              <w:t xml:space="preserve"> complaints procedure.</w:t>
            </w:r>
          </w:p>
        </w:tc>
      </w:tr>
      <w:tr w:rsidR="001516BB" w:rsidRPr="003708C8" w14:paraId="39DBE1D7" w14:textId="77777777" w:rsidTr="00F83ABF">
        <w:tc>
          <w:tcPr>
            <w:tcW w:w="5000" w:type="pct"/>
          </w:tcPr>
          <w:p w14:paraId="24D154A2" w14:textId="77777777" w:rsidR="00F12F60" w:rsidRPr="003708C8" w:rsidRDefault="00F12F60" w:rsidP="00BA0794">
            <w:pPr>
              <w:widowControl w:val="0"/>
              <w:overflowPunct w:val="0"/>
              <w:autoSpaceDE w:val="0"/>
              <w:spacing w:after="80"/>
              <w:ind w:left="0"/>
              <w:rPr>
                <w:b/>
                <w:sz w:val="24"/>
                <w:szCs w:val="24"/>
              </w:rPr>
            </w:pPr>
            <w:r w:rsidRPr="003708C8">
              <w:rPr>
                <w:b/>
                <w:sz w:val="24"/>
                <w:szCs w:val="24"/>
              </w:rPr>
              <w:t>Whistleblowing</w:t>
            </w:r>
          </w:p>
          <w:p w14:paraId="0DA883BA" w14:textId="77777777" w:rsidR="00F12F60" w:rsidRPr="003708C8" w:rsidRDefault="00F12F60" w:rsidP="008408B6">
            <w:pPr>
              <w:widowControl w:val="0"/>
              <w:overflowPunct w:val="0"/>
              <w:autoSpaceDE w:val="0"/>
              <w:ind w:left="0"/>
              <w:rPr>
                <w:szCs w:val="22"/>
              </w:rPr>
            </w:pPr>
            <w:r w:rsidRPr="003708C8">
              <w:rPr>
                <w:szCs w:val="22"/>
              </w:rPr>
              <w:t>We have an internal whistleblowing procedure for all our employees, including temporary staff and contractors.</w:t>
            </w:r>
          </w:p>
          <w:p w14:paraId="14D224E1" w14:textId="516B2B8B" w:rsidR="00F12F60" w:rsidRPr="003708C8" w:rsidRDefault="00F12F60" w:rsidP="008408B6">
            <w:pPr>
              <w:widowControl w:val="0"/>
              <w:overflowPunct w:val="0"/>
              <w:autoSpaceDE w:val="0"/>
              <w:ind w:left="0"/>
              <w:rPr>
                <w:szCs w:val="22"/>
              </w:rPr>
            </w:pPr>
            <w:r w:rsidRPr="003708C8">
              <w:rPr>
                <w:szCs w:val="22"/>
              </w:rPr>
              <w:t xml:space="preserve">The Secretary of State for Education is the prescribed person for matters relating to education for </w:t>
            </w:r>
            <w:r w:rsidR="00FB0E55" w:rsidRPr="003708C8">
              <w:rPr>
                <w:szCs w:val="22"/>
              </w:rPr>
              <w:t>whistleblowers</w:t>
            </w:r>
            <w:r w:rsidRPr="003708C8">
              <w:rPr>
                <w:szCs w:val="22"/>
              </w:rPr>
              <w:t xml:space="preserve"> in education who do not want to raise matters direct with their employer.</w:t>
            </w:r>
            <w:r w:rsidRPr="003708C8">
              <w:rPr>
                <w:rFonts w:cs="Arial"/>
                <w:szCs w:val="22"/>
              </w:rPr>
              <w:t xml:space="preserve"> Referrals can be made at: </w:t>
            </w:r>
            <w:hyperlink r:id="rId31" w:history="1">
              <w:r w:rsidR="00E707CE" w:rsidRPr="003708C8">
                <w:rPr>
                  <w:rStyle w:val="Hyperlink"/>
                  <w:rFonts w:cs="Arial"/>
                  <w:szCs w:val="22"/>
                </w:rPr>
                <w:t>www.education.gov.uk/contactus</w:t>
              </w:r>
            </w:hyperlink>
            <w:r w:rsidRPr="003708C8">
              <w:rPr>
                <w:rFonts w:cs="Arial"/>
                <w:szCs w:val="22"/>
              </w:rPr>
              <w:t>.</w:t>
            </w:r>
          </w:p>
          <w:p w14:paraId="5CDD88F4" w14:textId="2C377D99" w:rsidR="00F12F60" w:rsidRPr="003708C8" w:rsidRDefault="00F12F60" w:rsidP="00F12F60">
            <w:pPr>
              <w:widowControl w:val="0"/>
              <w:overflowPunct w:val="0"/>
              <w:autoSpaceDE w:val="0"/>
              <w:spacing w:after="0"/>
              <w:ind w:left="0"/>
              <w:rPr>
                <w:szCs w:val="22"/>
              </w:rPr>
            </w:pPr>
            <w:r w:rsidRPr="003708C8">
              <w:rPr>
                <w:rFonts w:cs="Arial"/>
                <w:szCs w:val="22"/>
              </w:rPr>
              <w:t>Volunteers or staff who have concerns about the school should complain through our school complaints procedure.</w:t>
            </w:r>
            <w:r w:rsidR="00BA0794" w:rsidRPr="003708C8">
              <w:rPr>
                <w:rFonts w:cs="Arial"/>
                <w:szCs w:val="22"/>
              </w:rPr>
              <w:t xml:space="preserve"> </w:t>
            </w:r>
            <w:r w:rsidRPr="003708C8">
              <w:rPr>
                <w:rFonts w:cs="Arial"/>
                <w:szCs w:val="22"/>
              </w:rPr>
              <w:t xml:space="preserve"> You may also be able to complain direct to Cumbria County Council or the Department for Education (see links above), depending on the substance of your complaint.</w:t>
            </w:r>
          </w:p>
        </w:tc>
      </w:tr>
      <w:tr w:rsidR="001516BB" w:rsidRPr="003708C8" w14:paraId="1765A993" w14:textId="77777777" w:rsidTr="00F83ABF">
        <w:trPr>
          <w:trHeight w:val="219"/>
        </w:trPr>
        <w:tc>
          <w:tcPr>
            <w:tcW w:w="5000" w:type="pct"/>
          </w:tcPr>
          <w:p w14:paraId="4373CFD8" w14:textId="77777777" w:rsidR="00F12F60" w:rsidRPr="003708C8" w:rsidRDefault="00F12F60" w:rsidP="00BA0794">
            <w:pPr>
              <w:widowControl w:val="0"/>
              <w:tabs>
                <w:tab w:val="left" w:pos="-1080"/>
                <w:tab w:val="left" w:pos="-720"/>
                <w:tab w:val="left" w:pos="180"/>
              </w:tabs>
              <w:overflowPunct w:val="0"/>
              <w:autoSpaceDE w:val="0"/>
              <w:spacing w:after="80"/>
              <w:ind w:left="0"/>
              <w:rPr>
                <w:b/>
                <w:sz w:val="24"/>
                <w:szCs w:val="24"/>
              </w:rPr>
            </w:pPr>
            <w:r w:rsidRPr="003708C8">
              <w:rPr>
                <w:b/>
                <w:sz w:val="24"/>
                <w:szCs w:val="24"/>
              </w:rPr>
              <w:t>Staff grievances</w:t>
            </w:r>
          </w:p>
          <w:p w14:paraId="4CF96A09" w14:textId="67DA33B7" w:rsidR="00F12F60" w:rsidRPr="003708C8" w:rsidRDefault="00F12F60" w:rsidP="00F12F60">
            <w:pPr>
              <w:widowControl w:val="0"/>
              <w:overflowPunct w:val="0"/>
              <w:autoSpaceDE w:val="0"/>
              <w:spacing w:after="0"/>
              <w:ind w:left="0"/>
              <w:rPr>
                <w:szCs w:val="22"/>
              </w:rPr>
            </w:pPr>
            <w:r w:rsidRPr="003708C8">
              <w:rPr>
                <w:szCs w:val="22"/>
              </w:rPr>
              <w:t>Complaints from staff will be dealt with under our school’s internal grievance procedures.</w:t>
            </w:r>
          </w:p>
        </w:tc>
      </w:tr>
      <w:tr w:rsidR="001516BB" w:rsidRPr="003708C8" w14:paraId="7AF9DFBB" w14:textId="77777777" w:rsidTr="00F83ABF">
        <w:tc>
          <w:tcPr>
            <w:tcW w:w="5000" w:type="pct"/>
          </w:tcPr>
          <w:p w14:paraId="322718C3" w14:textId="77777777" w:rsidR="00F12F60" w:rsidRPr="003708C8" w:rsidRDefault="00F12F60" w:rsidP="00BA0794">
            <w:pPr>
              <w:widowControl w:val="0"/>
              <w:tabs>
                <w:tab w:val="left" w:pos="-720"/>
                <w:tab w:val="left" w:pos="180"/>
              </w:tabs>
              <w:overflowPunct w:val="0"/>
              <w:autoSpaceDE w:val="0"/>
              <w:spacing w:after="80"/>
              <w:ind w:left="0"/>
              <w:rPr>
                <w:b/>
                <w:sz w:val="24"/>
                <w:szCs w:val="24"/>
              </w:rPr>
            </w:pPr>
            <w:r w:rsidRPr="003708C8">
              <w:rPr>
                <w:b/>
                <w:sz w:val="24"/>
                <w:szCs w:val="24"/>
              </w:rPr>
              <w:t>Staff conduct</w:t>
            </w:r>
          </w:p>
          <w:p w14:paraId="20EDB8B3" w14:textId="77777777" w:rsidR="00F12F60" w:rsidRPr="003708C8" w:rsidRDefault="00F12F60" w:rsidP="008408B6">
            <w:pPr>
              <w:widowControl w:val="0"/>
              <w:overflowPunct w:val="0"/>
              <w:autoSpaceDE w:val="0"/>
              <w:ind w:left="0"/>
              <w:rPr>
                <w:szCs w:val="22"/>
              </w:rPr>
            </w:pPr>
            <w:r w:rsidRPr="003708C8">
              <w:rPr>
                <w:szCs w:val="22"/>
              </w:rPr>
              <w:t>Complaints about staff will be dealt with under our school’s internal disciplinary procedures, if appropriate.</w:t>
            </w:r>
          </w:p>
          <w:p w14:paraId="5AD365EB" w14:textId="38FEEB37" w:rsidR="00F12F60" w:rsidRPr="003708C8" w:rsidRDefault="00F12F60" w:rsidP="00F12F60">
            <w:pPr>
              <w:widowControl w:val="0"/>
              <w:overflowPunct w:val="0"/>
              <w:autoSpaceDE w:val="0"/>
              <w:spacing w:after="0"/>
              <w:ind w:left="0"/>
              <w:rPr>
                <w:szCs w:val="22"/>
              </w:rPr>
            </w:pPr>
            <w:r w:rsidRPr="003708C8">
              <w:rPr>
                <w:szCs w:val="22"/>
              </w:rPr>
              <w:t xml:space="preserve">Complainants will not be informed of any disciplinary action taken against a staff member </w:t>
            </w:r>
            <w:r w:rsidR="00955A5F" w:rsidRPr="003708C8">
              <w:rPr>
                <w:szCs w:val="22"/>
              </w:rPr>
              <w:t>because of</w:t>
            </w:r>
            <w:r w:rsidRPr="003708C8">
              <w:rPr>
                <w:szCs w:val="22"/>
              </w:rPr>
              <w:t xml:space="preserve"> a complaint. </w:t>
            </w:r>
            <w:r w:rsidR="00BA0794" w:rsidRPr="003708C8">
              <w:rPr>
                <w:szCs w:val="22"/>
              </w:rPr>
              <w:t xml:space="preserve"> </w:t>
            </w:r>
            <w:r w:rsidRPr="003708C8">
              <w:rPr>
                <w:szCs w:val="22"/>
              </w:rPr>
              <w:t>However, the complainant will be notified that the matter is being addressed.</w:t>
            </w:r>
          </w:p>
        </w:tc>
      </w:tr>
      <w:tr w:rsidR="001516BB" w:rsidRPr="003708C8" w14:paraId="0ABDA68C" w14:textId="77777777" w:rsidTr="00F83ABF">
        <w:tc>
          <w:tcPr>
            <w:tcW w:w="5000" w:type="pct"/>
          </w:tcPr>
          <w:p w14:paraId="5F08F055" w14:textId="77777777" w:rsidR="00F12F60" w:rsidRPr="003708C8" w:rsidRDefault="00F12F60" w:rsidP="00BA0794">
            <w:pPr>
              <w:widowControl w:val="0"/>
              <w:tabs>
                <w:tab w:val="left" w:pos="0"/>
                <w:tab w:val="left" w:pos="360"/>
                <w:tab w:val="left" w:pos="1260"/>
              </w:tabs>
              <w:overflowPunct w:val="0"/>
              <w:autoSpaceDE w:val="0"/>
              <w:spacing w:after="80"/>
              <w:ind w:left="0"/>
              <w:rPr>
                <w:b/>
                <w:sz w:val="24"/>
                <w:szCs w:val="24"/>
              </w:rPr>
            </w:pPr>
            <w:r w:rsidRPr="003708C8">
              <w:rPr>
                <w:b/>
                <w:sz w:val="24"/>
                <w:szCs w:val="24"/>
              </w:rPr>
              <w:t>Complaints about others who may use school premises or facilities to provide services</w:t>
            </w:r>
          </w:p>
          <w:p w14:paraId="74F8E031" w14:textId="77777777" w:rsidR="00F12F60" w:rsidRPr="003708C8" w:rsidRDefault="00F12F60" w:rsidP="00F12F60">
            <w:pPr>
              <w:tabs>
                <w:tab w:val="left" w:pos="1260"/>
              </w:tabs>
              <w:spacing w:after="0"/>
              <w:ind w:left="0"/>
              <w:rPr>
                <w:szCs w:val="22"/>
              </w:rPr>
            </w:pPr>
            <w:r w:rsidRPr="003708C8">
              <w:rPr>
                <w:szCs w:val="22"/>
              </w:rPr>
              <w:lastRenderedPageBreak/>
              <w:t>Other individuals or organisations that use our premises or facilities to provide services should have their own complaints procedure to deal with complaints about them. Please contact them direct.</w:t>
            </w:r>
          </w:p>
        </w:tc>
      </w:tr>
      <w:tr w:rsidR="001516BB" w:rsidRPr="003708C8" w14:paraId="548D7028" w14:textId="77777777" w:rsidTr="00F83ABF">
        <w:tc>
          <w:tcPr>
            <w:tcW w:w="5000" w:type="pct"/>
          </w:tcPr>
          <w:p w14:paraId="28AB0E52" w14:textId="77777777" w:rsidR="00F12F60" w:rsidRPr="003708C8" w:rsidRDefault="00F12F60" w:rsidP="00BA0794">
            <w:pPr>
              <w:widowControl w:val="0"/>
              <w:tabs>
                <w:tab w:val="left" w:pos="0"/>
                <w:tab w:val="left" w:pos="360"/>
                <w:tab w:val="left" w:pos="1260"/>
              </w:tabs>
              <w:overflowPunct w:val="0"/>
              <w:autoSpaceDE w:val="0"/>
              <w:spacing w:after="80"/>
              <w:ind w:left="0"/>
              <w:rPr>
                <w:b/>
                <w:sz w:val="24"/>
                <w:szCs w:val="24"/>
              </w:rPr>
            </w:pPr>
            <w:r w:rsidRPr="003708C8">
              <w:rPr>
                <w:b/>
                <w:sz w:val="24"/>
                <w:szCs w:val="24"/>
              </w:rPr>
              <w:lastRenderedPageBreak/>
              <w:t>National Curriculum content</w:t>
            </w:r>
          </w:p>
          <w:p w14:paraId="455121E0" w14:textId="77777777" w:rsidR="00F12F60" w:rsidRPr="003708C8" w:rsidRDefault="00F12F60" w:rsidP="00F12F60">
            <w:pPr>
              <w:tabs>
                <w:tab w:val="left" w:pos="1260"/>
              </w:tabs>
              <w:spacing w:after="0"/>
              <w:ind w:left="0"/>
              <w:rPr>
                <w:szCs w:val="22"/>
              </w:rPr>
            </w:pPr>
            <w:r w:rsidRPr="003708C8">
              <w:rPr>
                <w:szCs w:val="22"/>
              </w:rPr>
              <w:t xml:space="preserve">Please contact the Department for Education at: </w:t>
            </w:r>
            <w:hyperlink r:id="rId32" w:history="1">
              <w:r w:rsidRPr="003708C8">
                <w:rPr>
                  <w:rStyle w:val="Hyperlink"/>
                  <w:szCs w:val="22"/>
                </w:rPr>
                <w:t>www.education.gov.uk/contactus</w:t>
              </w:r>
            </w:hyperlink>
            <w:r w:rsidRPr="003708C8">
              <w:rPr>
                <w:szCs w:val="22"/>
              </w:rPr>
              <w:t>.</w:t>
            </w:r>
          </w:p>
        </w:tc>
      </w:tr>
    </w:tbl>
    <w:p w14:paraId="7E4400CD" w14:textId="15989BE4" w:rsidR="005F1250" w:rsidRPr="003708C8" w:rsidRDefault="005F1250" w:rsidP="00EA5960">
      <w:pPr>
        <w:spacing w:after="0"/>
        <w:ind w:left="0"/>
        <w:rPr>
          <w:rFonts w:eastAsia="Calibri"/>
          <w:lang w:eastAsia="en-GB"/>
        </w:rPr>
      </w:pPr>
    </w:p>
    <w:p w14:paraId="341954F7" w14:textId="27C0EC98" w:rsidR="005A6761" w:rsidRPr="003708C8" w:rsidRDefault="005A6761" w:rsidP="005A6761">
      <w:pPr>
        <w:rPr>
          <w:rFonts w:eastAsia="Calibri"/>
          <w:lang w:eastAsia="en-GB"/>
        </w:rPr>
      </w:pPr>
      <w:r w:rsidRPr="003708C8">
        <w:rPr>
          <w:rFonts w:eastAsia="Calibri"/>
          <w:lang w:eastAsia="en-GB"/>
        </w:rPr>
        <w:t xml:space="preserve">If other bodies are investigating aspects of the complaint, for example the police, local authority (LA) safeguarding teams or Tribunals, this may impact on our ability to adhere to the timescales </w:t>
      </w:r>
      <w:r w:rsidR="004E3641" w:rsidRPr="003708C8">
        <w:rPr>
          <w:rFonts w:eastAsia="Calibri"/>
          <w:lang w:eastAsia="en-GB"/>
        </w:rPr>
        <w:t>in</w:t>
      </w:r>
      <w:r w:rsidRPr="003708C8">
        <w:rPr>
          <w:rFonts w:eastAsia="Calibri"/>
          <w:lang w:eastAsia="en-GB"/>
        </w:rPr>
        <w:t xml:space="preserve"> this procedure or </w:t>
      </w:r>
      <w:r w:rsidR="004E3641" w:rsidRPr="003708C8">
        <w:rPr>
          <w:rFonts w:eastAsia="Calibri"/>
          <w:lang w:eastAsia="en-GB"/>
        </w:rPr>
        <w:t xml:space="preserve">may </w:t>
      </w:r>
      <w:r w:rsidRPr="003708C8">
        <w:rPr>
          <w:rFonts w:eastAsia="Calibri"/>
          <w:lang w:eastAsia="en-GB"/>
        </w:rPr>
        <w:t xml:space="preserve">result in the procedure being suspended until those public bodies have completed their investigations. </w:t>
      </w:r>
    </w:p>
    <w:p w14:paraId="4ADD4A44" w14:textId="1D818236" w:rsidR="005A6761" w:rsidRPr="003708C8" w:rsidRDefault="005A6761" w:rsidP="005A6761">
      <w:pPr>
        <w:rPr>
          <w:rFonts w:eastAsia="Calibri"/>
          <w:lang w:eastAsia="en-GB"/>
        </w:rPr>
      </w:pPr>
      <w:r w:rsidRPr="003708C8">
        <w:rPr>
          <w:rFonts w:eastAsia="Calibri"/>
          <w:lang w:eastAsia="en-GB"/>
        </w:rPr>
        <w:t xml:space="preserve">If a complainant commences legal action against </w:t>
      </w:r>
      <w:proofErr w:type="spellStart"/>
      <w:r w:rsidR="00EA5960" w:rsidRPr="00EA5960">
        <w:rPr>
          <w:rFonts w:cs="Arial"/>
          <w:color w:val="000000" w:themeColor="text1"/>
        </w:rPr>
        <w:t>Roose</w:t>
      </w:r>
      <w:proofErr w:type="spellEnd"/>
      <w:r w:rsidR="00EA5960" w:rsidRPr="00EA5960">
        <w:rPr>
          <w:rFonts w:cs="Arial"/>
          <w:color w:val="000000" w:themeColor="text1"/>
        </w:rPr>
        <w:t xml:space="preserve"> School</w:t>
      </w:r>
      <w:r w:rsidR="004E3641" w:rsidRPr="00EA5960">
        <w:rPr>
          <w:rFonts w:cs="Arial"/>
          <w:color w:val="000000" w:themeColor="text1"/>
        </w:rPr>
        <w:t xml:space="preserve"> </w:t>
      </w:r>
      <w:r w:rsidRPr="003708C8">
        <w:rPr>
          <w:rFonts w:eastAsia="Calibri"/>
          <w:lang w:eastAsia="en-GB"/>
        </w:rPr>
        <w:t xml:space="preserve">in relation to their complaint, we will consider whether to suspend the complaints procedure in relation to their complaint </w:t>
      </w:r>
      <w:r w:rsidRPr="003708C8">
        <w:rPr>
          <w:rFonts w:eastAsia="Calibri"/>
          <w:bCs/>
          <w:lang w:eastAsia="en-GB"/>
        </w:rPr>
        <w:t xml:space="preserve">until those legal proceedings have concluded. </w:t>
      </w:r>
    </w:p>
    <w:p w14:paraId="2676F7EF" w14:textId="77777777" w:rsidR="005A6761" w:rsidRPr="003708C8" w:rsidRDefault="005A6761" w:rsidP="007F6000">
      <w:pPr>
        <w:pStyle w:val="Heading1"/>
      </w:pPr>
      <w:bookmarkStart w:id="7" w:name="_Toc55654527"/>
      <w:r w:rsidRPr="003708C8">
        <w:t>Resolving complaints</w:t>
      </w:r>
      <w:bookmarkEnd w:id="7"/>
    </w:p>
    <w:p w14:paraId="3D124E83" w14:textId="66204B37" w:rsidR="005A6761" w:rsidRPr="003708C8" w:rsidRDefault="005A6761" w:rsidP="005A6761">
      <w:pPr>
        <w:spacing w:after="60"/>
        <w:rPr>
          <w:rFonts w:eastAsia="Calibri"/>
          <w:lang w:eastAsia="en-GB"/>
        </w:rPr>
      </w:pPr>
      <w:bookmarkStart w:id="8" w:name="_Toc513024878"/>
      <w:bookmarkStart w:id="9" w:name="_Toc513026163"/>
      <w:bookmarkStart w:id="10" w:name="_Toc513794835"/>
      <w:bookmarkStart w:id="11" w:name="_Toc513794900"/>
      <w:bookmarkStart w:id="12" w:name="_Toc517863260"/>
      <w:bookmarkStart w:id="13" w:name="_Toc518631498"/>
      <w:bookmarkStart w:id="14" w:name="_Toc530393512"/>
      <w:r w:rsidRPr="003708C8">
        <w:rPr>
          <w:rFonts w:eastAsia="Calibri"/>
          <w:bCs/>
          <w:lang w:eastAsia="en-GB"/>
        </w:rPr>
        <w:t>At each stage in the procedure</w:t>
      </w:r>
      <w:r w:rsidRPr="00EA5960">
        <w:rPr>
          <w:rFonts w:eastAsia="Calibri"/>
          <w:bCs/>
          <w:color w:val="000000" w:themeColor="text1"/>
          <w:lang w:eastAsia="en-GB"/>
        </w:rPr>
        <w:t xml:space="preserve">, </w:t>
      </w:r>
      <w:proofErr w:type="spellStart"/>
      <w:r w:rsidR="00EA5960" w:rsidRPr="00EA5960">
        <w:rPr>
          <w:rFonts w:cs="Arial"/>
          <w:color w:val="000000" w:themeColor="text1"/>
        </w:rPr>
        <w:t>Roose</w:t>
      </w:r>
      <w:proofErr w:type="spellEnd"/>
      <w:r w:rsidR="00EA5960" w:rsidRPr="00EA5960">
        <w:rPr>
          <w:rFonts w:cs="Arial"/>
          <w:color w:val="000000" w:themeColor="text1"/>
        </w:rPr>
        <w:t xml:space="preserve"> School</w:t>
      </w:r>
      <w:r w:rsidR="00BA0794" w:rsidRPr="00EA5960">
        <w:rPr>
          <w:rFonts w:cs="Arial"/>
          <w:color w:val="000000" w:themeColor="text1"/>
        </w:rPr>
        <w:t xml:space="preserve"> </w:t>
      </w:r>
      <w:r w:rsidRPr="003708C8">
        <w:rPr>
          <w:rFonts w:eastAsia="Calibri"/>
          <w:bCs/>
          <w:lang w:eastAsia="en-GB"/>
        </w:rPr>
        <w:t xml:space="preserve">wants to resolve the complaint. </w:t>
      </w:r>
      <w:r w:rsidR="00BA0794" w:rsidRPr="003708C8">
        <w:rPr>
          <w:rFonts w:eastAsia="Calibri"/>
          <w:bCs/>
          <w:lang w:eastAsia="en-GB"/>
        </w:rPr>
        <w:t xml:space="preserve"> </w:t>
      </w:r>
      <w:r w:rsidRPr="003708C8">
        <w:rPr>
          <w:rFonts w:eastAsia="Calibri"/>
          <w:bCs/>
          <w:lang w:eastAsia="en-GB"/>
        </w:rPr>
        <w:t>If appropriate, we will acknowledge that the complaint is upheld in whole or in part. In addition, we may offer one or more of the following:</w:t>
      </w:r>
      <w:bookmarkEnd w:id="8"/>
      <w:bookmarkEnd w:id="9"/>
      <w:bookmarkEnd w:id="10"/>
      <w:bookmarkEnd w:id="11"/>
      <w:bookmarkEnd w:id="12"/>
      <w:bookmarkEnd w:id="13"/>
      <w:bookmarkEnd w:id="14"/>
      <w:r w:rsidRPr="003708C8">
        <w:rPr>
          <w:rFonts w:eastAsia="Calibri"/>
          <w:bCs/>
          <w:lang w:eastAsia="en-GB"/>
        </w:rPr>
        <w:t xml:space="preserve"> </w:t>
      </w:r>
    </w:p>
    <w:p w14:paraId="025AC465" w14:textId="0CDC671F" w:rsidR="005A6761" w:rsidRPr="003708C8" w:rsidRDefault="005A6761" w:rsidP="007F6000">
      <w:pPr>
        <w:numPr>
          <w:ilvl w:val="0"/>
          <w:numId w:val="5"/>
        </w:numPr>
        <w:spacing w:after="0"/>
        <w:ind w:left="1037" w:hanging="357"/>
        <w:rPr>
          <w:rFonts w:eastAsia="Calibri"/>
          <w:lang w:eastAsia="en-GB"/>
        </w:rPr>
      </w:pPr>
      <w:r w:rsidRPr="003708C8">
        <w:rPr>
          <w:rFonts w:eastAsia="Calibri"/>
          <w:lang w:eastAsia="en-GB"/>
        </w:rPr>
        <w:t>an explanation</w:t>
      </w:r>
      <w:r w:rsidR="00BA0794" w:rsidRPr="003708C8">
        <w:rPr>
          <w:rFonts w:eastAsia="Calibri"/>
          <w:lang w:eastAsia="en-GB"/>
        </w:rPr>
        <w:t>;</w:t>
      </w:r>
    </w:p>
    <w:p w14:paraId="6F2D1122" w14:textId="2DF43774" w:rsidR="005A6761" w:rsidRPr="003708C8" w:rsidRDefault="005A6761" w:rsidP="007F6000">
      <w:pPr>
        <w:numPr>
          <w:ilvl w:val="0"/>
          <w:numId w:val="5"/>
        </w:numPr>
        <w:spacing w:after="0"/>
        <w:ind w:left="1037" w:hanging="357"/>
        <w:rPr>
          <w:rFonts w:eastAsia="Calibri"/>
          <w:lang w:eastAsia="en-GB"/>
        </w:rPr>
      </w:pPr>
      <w:r w:rsidRPr="003708C8">
        <w:rPr>
          <w:rFonts w:eastAsia="Calibri"/>
          <w:lang w:eastAsia="en-GB"/>
        </w:rPr>
        <w:t>an admission that the situation could have been handled differently or better</w:t>
      </w:r>
      <w:r w:rsidR="00BA0794" w:rsidRPr="003708C8">
        <w:rPr>
          <w:rFonts w:eastAsia="Calibri"/>
          <w:lang w:eastAsia="en-GB"/>
        </w:rPr>
        <w:t>;</w:t>
      </w:r>
    </w:p>
    <w:p w14:paraId="2EF73945" w14:textId="1D1B3A57" w:rsidR="005A6761" w:rsidRPr="003708C8" w:rsidRDefault="005A6761" w:rsidP="007F6000">
      <w:pPr>
        <w:numPr>
          <w:ilvl w:val="0"/>
          <w:numId w:val="5"/>
        </w:numPr>
        <w:spacing w:after="0"/>
        <w:ind w:left="1037" w:hanging="357"/>
        <w:rPr>
          <w:rFonts w:eastAsia="Calibri"/>
          <w:lang w:eastAsia="en-GB"/>
        </w:rPr>
      </w:pPr>
      <w:r w:rsidRPr="003708C8">
        <w:rPr>
          <w:rFonts w:eastAsia="Calibri"/>
          <w:lang w:eastAsia="en-GB"/>
        </w:rPr>
        <w:t>an assurance that we will try to ensure the event complained of will not recu</w:t>
      </w:r>
      <w:r w:rsidR="00BA0794" w:rsidRPr="003708C8">
        <w:rPr>
          <w:rFonts w:eastAsia="Calibri"/>
          <w:lang w:eastAsia="en-GB"/>
        </w:rPr>
        <w:t>r;</w:t>
      </w:r>
    </w:p>
    <w:p w14:paraId="5D5CD678" w14:textId="3899D29B" w:rsidR="005A6761" w:rsidRPr="003708C8" w:rsidRDefault="005A6761" w:rsidP="007F6000">
      <w:pPr>
        <w:numPr>
          <w:ilvl w:val="0"/>
          <w:numId w:val="5"/>
        </w:numPr>
        <w:spacing w:after="0"/>
        <w:ind w:left="1037" w:hanging="357"/>
        <w:rPr>
          <w:rFonts w:eastAsia="Calibri"/>
          <w:lang w:eastAsia="en-GB"/>
        </w:rPr>
      </w:pPr>
      <w:r w:rsidRPr="003708C8">
        <w:rPr>
          <w:rFonts w:eastAsia="Calibri"/>
          <w:lang w:eastAsia="en-GB"/>
        </w:rPr>
        <w:t>an explanation of the steps that have been or will be taken to help ensure that it will not happen again and an indication of the timescales within which any changes will be made</w:t>
      </w:r>
      <w:r w:rsidR="00BA0794" w:rsidRPr="003708C8">
        <w:rPr>
          <w:rFonts w:eastAsia="Calibri"/>
          <w:lang w:eastAsia="en-GB"/>
        </w:rPr>
        <w:t>;</w:t>
      </w:r>
    </w:p>
    <w:p w14:paraId="4D9CA198" w14:textId="0031443A" w:rsidR="005A6761" w:rsidRPr="003708C8" w:rsidRDefault="005A6761" w:rsidP="007F6000">
      <w:pPr>
        <w:numPr>
          <w:ilvl w:val="0"/>
          <w:numId w:val="5"/>
        </w:numPr>
        <w:spacing w:after="0"/>
        <w:ind w:left="1037" w:hanging="357"/>
        <w:rPr>
          <w:rFonts w:eastAsia="Calibri"/>
          <w:lang w:eastAsia="en-GB"/>
        </w:rPr>
      </w:pPr>
      <w:r w:rsidRPr="003708C8">
        <w:rPr>
          <w:rFonts w:eastAsia="Calibri"/>
          <w:lang w:eastAsia="en-GB"/>
        </w:rPr>
        <w:t>an undertaking to review school policies in light of the complaint</w:t>
      </w:r>
      <w:r w:rsidR="00BA0794" w:rsidRPr="003708C8">
        <w:rPr>
          <w:rFonts w:eastAsia="Calibri"/>
          <w:lang w:eastAsia="en-GB"/>
        </w:rPr>
        <w:t>;</w:t>
      </w:r>
    </w:p>
    <w:p w14:paraId="0CF0228F" w14:textId="0E9817C7" w:rsidR="005A6761" w:rsidRPr="003708C8" w:rsidRDefault="005A6761" w:rsidP="009C4F17">
      <w:pPr>
        <w:numPr>
          <w:ilvl w:val="0"/>
          <w:numId w:val="5"/>
        </w:numPr>
        <w:ind w:left="1037" w:hanging="357"/>
        <w:rPr>
          <w:rFonts w:eastAsia="Calibri"/>
          <w:lang w:eastAsia="en-GB"/>
        </w:rPr>
      </w:pPr>
      <w:r w:rsidRPr="003708C8">
        <w:rPr>
          <w:rFonts w:eastAsia="Calibri"/>
          <w:lang w:eastAsia="en-GB"/>
        </w:rPr>
        <w:t>an apology.</w:t>
      </w:r>
    </w:p>
    <w:p w14:paraId="7BD4E94F" w14:textId="16C49833" w:rsidR="00B33167" w:rsidRPr="003708C8" w:rsidRDefault="00B33167" w:rsidP="00B33167">
      <w:pPr>
        <w:pStyle w:val="Heading2"/>
        <w:rPr>
          <w:rFonts w:eastAsia="Calibri"/>
          <w:lang w:eastAsia="en-GB"/>
        </w:rPr>
      </w:pPr>
      <w:bookmarkStart w:id="15" w:name="_Toc55654528"/>
      <w:r w:rsidRPr="003708C8">
        <w:rPr>
          <w:rFonts w:eastAsia="Calibri"/>
          <w:lang w:eastAsia="en-GB"/>
        </w:rPr>
        <w:t>Face-to-face meetings</w:t>
      </w:r>
      <w:bookmarkEnd w:id="15"/>
    </w:p>
    <w:p w14:paraId="57FCE13C" w14:textId="7055BD47" w:rsidR="00CE6B01" w:rsidRPr="003708C8" w:rsidRDefault="00CE6B01" w:rsidP="00CE6B01">
      <w:pPr>
        <w:rPr>
          <w:rFonts w:eastAsia="Calibri"/>
          <w:lang w:eastAsia="en-GB"/>
        </w:rPr>
      </w:pPr>
      <w:r w:rsidRPr="003708C8">
        <w:rPr>
          <w:rFonts w:eastAsia="Calibri"/>
          <w:lang w:eastAsia="en-GB"/>
        </w:rPr>
        <w:t xml:space="preserve">When making or resolving a complaint might involve a face-to-face meeting at any stage, we understand there may be personal circumstances we must consider under the Equality Act 2010 which means we have to conduct the meeting or hearing another way e.g. remotely.  There may also be local or national public health or </w:t>
      </w:r>
      <w:r w:rsidR="00B33167" w:rsidRPr="003708C8">
        <w:rPr>
          <w:rFonts w:eastAsia="Calibri"/>
          <w:lang w:eastAsia="en-GB"/>
        </w:rPr>
        <w:t xml:space="preserve">other </w:t>
      </w:r>
      <w:r w:rsidRPr="003708C8">
        <w:rPr>
          <w:rFonts w:eastAsia="Calibri"/>
          <w:lang w:eastAsia="en-GB"/>
        </w:rPr>
        <w:t xml:space="preserve">emergency </w:t>
      </w:r>
      <w:r w:rsidR="00B33167" w:rsidRPr="003708C8">
        <w:rPr>
          <w:rFonts w:eastAsia="Calibri"/>
          <w:lang w:eastAsia="en-GB"/>
        </w:rPr>
        <w:t xml:space="preserve">restrictions or </w:t>
      </w:r>
      <w:r w:rsidRPr="003708C8">
        <w:rPr>
          <w:rFonts w:eastAsia="Calibri"/>
          <w:lang w:eastAsia="en-GB"/>
        </w:rPr>
        <w:t xml:space="preserve">reasons why people </w:t>
      </w:r>
      <w:r w:rsidR="00B33167" w:rsidRPr="003708C8">
        <w:rPr>
          <w:rFonts w:eastAsia="Calibri"/>
          <w:lang w:eastAsia="en-GB"/>
        </w:rPr>
        <w:t xml:space="preserve">cannot </w:t>
      </w:r>
      <w:r w:rsidRPr="003708C8">
        <w:rPr>
          <w:rFonts w:eastAsia="Calibri"/>
          <w:lang w:eastAsia="en-GB"/>
        </w:rPr>
        <w:t>meet face-to-face.</w:t>
      </w:r>
    </w:p>
    <w:p w14:paraId="7C01E5D0" w14:textId="1184E1D9" w:rsidR="00CE6B01" w:rsidRPr="003708C8" w:rsidRDefault="00CE6B01" w:rsidP="00CE6B01">
      <w:pPr>
        <w:rPr>
          <w:rFonts w:eastAsia="Calibri"/>
          <w:lang w:eastAsia="en-GB"/>
        </w:rPr>
      </w:pPr>
      <w:r w:rsidRPr="003708C8">
        <w:rPr>
          <w:rFonts w:eastAsia="Calibri"/>
          <w:lang w:eastAsia="en-GB"/>
        </w:rPr>
        <w:t xml:space="preserve">We have put procedures in place to govern such meetings when they are about Exclusions from school, and where it is vital that a meeting take place to resolve a complaint, we will follow the remote meeting guidelines and safeguards that we have developed for Exclusions </w:t>
      </w:r>
      <w:r w:rsidR="00B33167" w:rsidRPr="003708C8">
        <w:rPr>
          <w:rFonts w:eastAsia="Calibri"/>
          <w:lang w:eastAsia="en-GB"/>
        </w:rPr>
        <w:t xml:space="preserve">as </w:t>
      </w:r>
      <w:r w:rsidRPr="003708C8">
        <w:rPr>
          <w:rFonts w:eastAsia="Calibri"/>
          <w:lang w:eastAsia="en-GB"/>
        </w:rPr>
        <w:t xml:space="preserve">detailed in our </w:t>
      </w:r>
      <w:bookmarkStart w:id="16" w:name="_Hlk55815660"/>
      <w:r w:rsidR="00731EF8">
        <w:rPr>
          <w:rFonts w:eastAsia="Calibri"/>
          <w:lang w:eastAsia="en-GB"/>
        </w:rPr>
        <w:t>‘</w:t>
      </w:r>
      <w:r w:rsidRPr="00731EF8">
        <w:rPr>
          <w:rFonts w:eastAsia="Calibri"/>
          <w:lang w:eastAsia="en-GB"/>
        </w:rPr>
        <w:t>Addendum to the Exclusion Policy</w:t>
      </w:r>
      <w:r w:rsidR="00731EF8">
        <w:rPr>
          <w:rFonts w:eastAsia="Calibri"/>
          <w:lang w:eastAsia="en-GB"/>
        </w:rPr>
        <w:t>’ a copy of which is available from the school office or via our website.</w:t>
      </w:r>
      <w:bookmarkEnd w:id="16"/>
    </w:p>
    <w:p w14:paraId="736A6F5C" w14:textId="77777777" w:rsidR="005A6761" w:rsidRPr="003708C8" w:rsidRDefault="005A6761" w:rsidP="007F6000">
      <w:pPr>
        <w:pStyle w:val="Heading1"/>
      </w:pPr>
      <w:bookmarkStart w:id="17" w:name="_Toc55654529"/>
      <w:r w:rsidRPr="003708C8">
        <w:t>Withdrawal of a Complaint</w:t>
      </w:r>
      <w:bookmarkEnd w:id="17"/>
    </w:p>
    <w:p w14:paraId="553F0B17" w14:textId="77777777" w:rsidR="005A6761" w:rsidRPr="003708C8" w:rsidRDefault="005A6761" w:rsidP="005A6761">
      <w:pPr>
        <w:rPr>
          <w:rFonts w:eastAsia="Calibri"/>
          <w:lang w:eastAsia="en-GB"/>
        </w:rPr>
      </w:pPr>
      <w:r w:rsidRPr="003708C8">
        <w:rPr>
          <w:rFonts w:eastAsia="Calibri"/>
          <w:lang w:eastAsia="en-GB"/>
        </w:rPr>
        <w:t>If a complainant wants to withdraw their complaint, we will ask them to confirm this in writing.</w:t>
      </w:r>
    </w:p>
    <w:p w14:paraId="6E995622" w14:textId="2B5F7AE4" w:rsidR="005A6761" w:rsidRPr="003708C8" w:rsidRDefault="00C12935" w:rsidP="007F6000">
      <w:pPr>
        <w:pStyle w:val="Heading1"/>
      </w:pPr>
      <w:bookmarkStart w:id="18" w:name="_Toc55654530"/>
      <w:r w:rsidRPr="003708C8">
        <w:t xml:space="preserve">Complaints </w:t>
      </w:r>
      <w:r w:rsidR="005A6761" w:rsidRPr="003708C8">
        <w:t>Stage 1</w:t>
      </w:r>
      <w:bookmarkEnd w:id="18"/>
    </w:p>
    <w:p w14:paraId="0B8A3BF5" w14:textId="645CA997" w:rsidR="005A6761" w:rsidRPr="003708C8" w:rsidRDefault="005A6761" w:rsidP="005A6761">
      <w:pPr>
        <w:rPr>
          <w:rFonts w:eastAsia="Calibri"/>
          <w:lang w:eastAsia="en-GB"/>
        </w:rPr>
      </w:pPr>
      <w:r w:rsidRPr="003708C8">
        <w:rPr>
          <w:rFonts w:eastAsia="Calibri"/>
          <w:lang w:eastAsia="en-GB"/>
        </w:rPr>
        <w:t xml:space="preserve">Formal complaints must be made to the </w:t>
      </w:r>
      <w:r w:rsidR="001D2B1A" w:rsidRPr="003708C8">
        <w:rPr>
          <w:rFonts w:eastAsia="Calibri"/>
          <w:lang w:eastAsia="en-GB"/>
        </w:rPr>
        <w:t>Head teacher</w:t>
      </w:r>
      <w:r w:rsidRPr="003708C8">
        <w:rPr>
          <w:rFonts w:eastAsia="Calibri"/>
          <w:lang w:eastAsia="en-GB"/>
        </w:rPr>
        <w:t xml:space="preserve"> (unless they are about the </w:t>
      </w:r>
      <w:r w:rsidR="001D2B1A" w:rsidRPr="003708C8">
        <w:rPr>
          <w:rFonts w:eastAsia="Calibri"/>
          <w:lang w:eastAsia="en-GB"/>
        </w:rPr>
        <w:t>Head teacher</w:t>
      </w:r>
      <w:r w:rsidRPr="003708C8">
        <w:rPr>
          <w:rFonts w:eastAsia="Calibri"/>
          <w:lang w:eastAsia="en-GB"/>
        </w:rPr>
        <w:t xml:space="preserve">), via the school office. This may be done in person, in writing (preferably on the Complaint Form), or by telephone. </w:t>
      </w:r>
    </w:p>
    <w:p w14:paraId="512AE52B" w14:textId="6331F87C" w:rsidR="005A6761" w:rsidRPr="003708C8" w:rsidRDefault="005A6761" w:rsidP="005A6761">
      <w:pPr>
        <w:rPr>
          <w:rFonts w:eastAsia="Calibri"/>
          <w:lang w:eastAsia="en-GB"/>
        </w:rPr>
      </w:pPr>
      <w:r w:rsidRPr="003708C8">
        <w:rPr>
          <w:rFonts w:eastAsia="Calibri"/>
          <w:lang w:eastAsia="en-GB"/>
        </w:rPr>
        <w:t xml:space="preserve">The </w:t>
      </w:r>
      <w:r w:rsidR="001D2B1A" w:rsidRPr="003708C8">
        <w:rPr>
          <w:rFonts w:eastAsia="Calibri"/>
          <w:lang w:eastAsia="en-GB"/>
        </w:rPr>
        <w:t>Head teacher</w:t>
      </w:r>
      <w:r w:rsidRPr="003708C8">
        <w:rPr>
          <w:rFonts w:eastAsia="Calibri"/>
          <w:lang w:eastAsia="en-GB"/>
        </w:rPr>
        <w:t xml:space="preserve"> will record the date the complaint is received and will acknowledge receipt of the complaint in writing (either by letter or email) within</w:t>
      </w:r>
      <w:r w:rsidRPr="00EA5960">
        <w:rPr>
          <w:rFonts w:eastAsia="Calibri"/>
          <w:color w:val="000000" w:themeColor="text1"/>
          <w:lang w:eastAsia="en-GB"/>
        </w:rPr>
        <w:t xml:space="preserve"> </w:t>
      </w:r>
      <w:r w:rsidR="00EA5960" w:rsidRPr="00EA5960">
        <w:rPr>
          <w:rFonts w:eastAsia="Calibri"/>
          <w:bCs/>
          <w:color w:val="000000" w:themeColor="text1"/>
          <w:lang w:eastAsia="en-GB"/>
        </w:rPr>
        <w:t>3</w:t>
      </w:r>
      <w:r w:rsidRPr="00EA5960">
        <w:rPr>
          <w:rFonts w:eastAsia="Calibri"/>
          <w:color w:val="000000" w:themeColor="text1"/>
          <w:lang w:eastAsia="en-GB"/>
        </w:rPr>
        <w:t xml:space="preserve"> </w:t>
      </w:r>
      <w:r w:rsidRPr="003708C8">
        <w:rPr>
          <w:rFonts w:eastAsia="Calibri"/>
          <w:lang w:eastAsia="en-GB"/>
        </w:rPr>
        <w:t xml:space="preserve">school days. </w:t>
      </w:r>
    </w:p>
    <w:p w14:paraId="75A6812D" w14:textId="3CA103B0" w:rsidR="005A6761" w:rsidRPr="003708C8" w:rsidRDefault="00DB48F0" w:rsidP="005A6761">
      <w:pPr>
        <w:rPr>
          <w:rFonts w:eastAsia="Calibri"/>
          <w:lang w:eastAsia="en-GB"/>
        </w:rPr>
      </w:pPr>
      <w:r w:rsidRPr="003708C8">
        <w:rPr>
          <w:rFonts w:eastAsia="Calibri"/>
          <w:lang w:eastAsia="en-GB"/>
        </w:rPr>
        <w:t>In their</w:t>
      </w:r>
      <w:r w:rsidR="005A6761" w:rsidRPr="003708C8">
        <w:rPr>
          <w:rFonts w:eastAsia="Calibri"/>
          <w:lang w:eastAsia="en-GB"/>
        </w:rPr>
        <w:t xml:space="preserve"> response, the </w:t>
      </w:r>
      <w:r w:rsidR="001D2B1A" w:rsidRPr="003708C8">
        <w:rPr>
          <w:rFonts w:eastAsia="Calibri"/>
          <w:lang w:eastAsia="en-GB"/>
        </w:rPr>
        <w:t>Head teacher</w:t>
      </w:r>
      <w:r w:rsidR="005A6761" w:rsidRPr="003708C8">
        <w:rPr>
          <w:rFonts w:eastAsia="Calibri"/>
          <w:lang w:eastAsia="en-GB"/>
        </w:rPr>
        <w:t xml:space="preserve"> will seek to clarify the nature of the complaint, ask what remains unresolved and what outcome the complainant would like to see. The </w:t>
      </w:r>
      <w:r w:rsidR="001D2B1A" w:rsidRPr="003708C8">
        <w:rPr>
          <w:rFonts w:eastAsia="Calibri"/>
          <w:lang w:eastAsia="en-GB"/>
        </w:rPr>
        <w:t>Head teacher</w:t>
      </w:r>
      <w:r w:rsidR="005A6761" w:rsidRPr="003708C8">
        <w:rPr>
          <w:rFonts w:eastAsia="Calibri"/>
          <w:lang w:eastAsia="en-GB"/>
        </w:rPr>
        <w:t xml:space="preserve"> can consider whether a face to face meeting is the most appropriate way of doing this.  </w:t>
      </w:r>
    </w:p>
    <w:p w14:paraId="0FB6A465" w14:textId="7F2CCEDC" w:rsidR="005A6761" w:rsidRPr="003708C8" w:rsidRDefault="005A6761" w:rsidP="005A6761">
      <w:pPr>
        <w:rPr>
          <w:rFonts w:eastAsia="Calibri"/>
          <w:i/>
          <w:lang w:eastAsia="en-GB"/>
        </w:rPr>
      </w:pPr>
      <w:r w:rsidRPr="003708C8">
        <w:rPr>
          <w:rFonts w:eastAsia="Calibri"/>
          <w:i/>
          <w:lang w:eastAsia="en-GB"/>
        </w:rPr>
        <w:t xml:space="preserve">Note: The </w:t>
      </w:r>
      <w:r w:rsidR="001D2B1A" w:rsidRPr="003708C8">
        <w:rPr>
          <w:rFonts w:eastAsia="Calibri"/>
          <w:i/>
          <w:lang w:eastAsia="en-GB"/>
        </w:rPr>
        <w:t>Head teacher</w:t>
      </w:r>
      <w:r w:rsidRPr="003708C8">
        <w:rPr>
          <w:rFonts w:eastAsia="Calibri"/>
          <w:i/>
          <w:lang w:eastAsia="en-GB"/>
        </w:rPr>
        <w:t xml:space="preserve"> may delegate the investigation to another member of the school’s senior leadership team but not the decision to be taken.</w:t>
      </w:r>
    </w:p>
    <w:p w14:paraId="6CCD72B5" w14:textId="6FC11D62" w:rsidR="005A6761" w:rsidRPr="003708C8" w:rsidRDefault="005A6761" w:rsidP="00472BA9">
      <w:pPr>
        <w:spacing w:after="60"/>
        <w:rPr>
          <w:rFonts w:eastAsia="Calibri"/>
          <w:lang w:eastAsia="en-GB"/>
        </w:rPr>
      </w:pPr>
      <w:r w:rsidRPr="003708C8">
        <w:rPr>
          <w:rFonts w:eastAsia="Calibri"/>
          <w:lang w:eastAsia="en-GB"/>
        </w:rPr>
        <w:lastRenderedPageBreak/>
        <w:t xml:space="preserve">During the investigation, the </w:t>
      </w:r>
      <w:r w:rsidR="001D2B1A" w:rsidRPr="003708C8">
        <w:rPr>
          <w:rFonts w:eastAsia="Calibri"/>
          <w:lang w:eastAsia="en-GB"/>
        </w:rPr>
        <w:t>Head teacher</w:t>
      </w:r>
      <w:r w:rsidRPr="003708C8">
        <w:rPr>
          <w:rFonts w:eastAsia="Calibri"/>
          <w:lang w:eastAsia="en-GB"/>
        </w:rPr>
        <w:t xml:space="preserve"> (or investigator) will:</w:t>
      </w:r>
    </w:p>
    <w:p w14:paraId="20B6768D" w14:textId="07D45E8D" w:rsidR="005A6761" w:rsidRPr="003708C8" w:rsidRDefault="005A6761" w:rsidP="007F6000">
      <w:pPr>
        <w:numPr>
          <w:ilvl w:val="0"/>
          <w:numId w:val="6"/>
        </w:numPr>
        <w:spacing w:after="0"/>
        <w:ind w:left="1037" w:hanging="357"/>
        <w:rPr>
          <w:rFonts w:eastAsia="Calibri"/>
          <w:lang w:eastAsia="en-GB"/>
        </w:rPr>
      </w:pPr>
      <w:r w:rsidRPr="003708C8">
        <w:rPr>
          <w:rFonts w:eastAsia="Calibri"/>
          <w:lang w:eastAsia="en-GB"/>
        </w:rPr>
        <w:t>if necessary, interview those involved in the matter and/or those complained of, allowing them to be accompanied if they wish</w:t>
      </w:r>
      <w:r w:rsidR="00BA0794" w:rsidRPr="003708C8">
        <w:rPr>
          <w:rFonts w:eastAsia="Calibri"/>
          <w:lang w:eastAsia="en-GB"/>
        </w:rPr>
        <w:t>;</w:t>
      </w:r>
    </w:p>
    <w:p w14:paraId="12EECF2D" w14:textId="77777777" w:rsidR="005A6761" w:rsidRPr="003708C8" w:rsidRDefault="005A6761" w:rsidP="009C4F17">
      <w:pPr>
        <w:numPr>
          <w:ilvl w:val="0"/>
          <w:numId w:val="6"/>
        </w:numPr>
        <w:ind w:left="1037" w:hanging="357"/>
        <w:rPr>
          <w:rFonts w:eastAsia="Calibri"/>
          <w:lang w:eastAsia="en-GB"/>
        </w:rPr>
      </w:pPr>
      <w:r w:rsidRPr="003708C8">
        <w:rPr>
          <w:rFonts w:eastAsia="Calibri"/>
          <w:lang w:eastAsia="en-GB"/>
        </w:rPr>
        <w:t>keep a written record of any meetings/interviews in relation to their investigation.</w:t>
      </w:r>
    </w:p>
    <w:p w14:paraId="6E8E9D8E" w14:textId="7FE08F0F" w:rsidR="005A6761" w:rsidRPr="003708C8" w:rsidRDefault="005A6761" w:rsidP="005A6761">
      <w:pPr>
        <w:rPr>
          <w:rFonts w:eastAsia="Calibri"/>
          <w:lang w:eastAsia="en-GB"/>
        </w:rPr>
      </w:pPr>
      <w:r w:rsidRPr="003708C8">
        <w:rPr>
          <w:rFonts w:eastAsia="Calibri"/>
          <w:lang w:eastAsia="en-GB"/>
        </w:rPr>
        <w:t xml:space="preserve">At the conclusion of their investigation, the </w:t>
      </w:r>
      <w:r w:rsidR="001D2B1A" w:rsidRPr="003708C8">
        <w:rPr>
          <w:rFonts w:eastAsia="Calibri"/>
          <w:lang w:eastAsia="en-GB"/>
        </w:rPr>
        <w:t>Head teacher</w:t>
      </w:r>
      <w:r w:rsidRPr="003708C8">
        <w:rPr>
          <w:rFonts w:eastAsia="Calibri"/>
          <w:lang w:eastAsia="en-GB"/>
        </w:rPr>
        <w:t xml:space="preserve"> will provide a formal written response within </w:t>
      </w:r>
      <w:r w:rsidR="00EA5960">
        <w:rPr>
          <w:rFonts w:eastAsia="Calibri"/>
          <w:bCs/>
          <w:color w:val="000000" w:themeColor="text1"/>
          <w:lang w:eastAsia="en-GB"/>
        </w:rPr>
        <w:t>5</w:t>
      </w:r>
      <w:r w:rsidR="00EA5960">
        <w:rPr>
          <w:rFonts w:eastAsia="Calibri"/>
          <w:bCs/>
          <w:color w:val="FF0000"/>
          <w:lang w:eastAsia="en-GB"/>
        </w:rPr>
        <w:t xml:space="preserve"> </w:t>
      </w:r>
      <w:r w:rsidRPr="003708C8">
        <w:rPr>
          <w:rFonts w:eastAsia="Calibri"/>
          <w:lang w:eastAsia="en-GB"/>
        </w:rPr>
        <w:t>school days of the date of receipt of the complaint.</w:t>
      </w:r>
    </w:p>
    <w:p w14:paraId="703F30DE" w14:textId="73BE482F" w:rsidR="005A6761" w:rsidRPr="003708C8" w:rsidRDefault="005A6761" w:rsidP="005A6761">
      <w:pPr>
        <w:rPr>
          <w:rFonts w:eastAsia="Calibri"/>
          <w:lang w:eastAsia="en-GB"/>
        </w:rPr>
      </w:pPr>
      <w:r w:rsidRPr="003708C8">
        <w:rPr>
          <w:rFonts w:eastAsia="Calibri"/>
          <w:lang w:eastAsia="en-GB"/>
        </w:rPr>
        <w:t xml:space="preserve">If the </w:t>
      </w:r>
      <w:r w:rsidR="001D2B1A" w:rsidRPr="003708C8">
        <w:rPr>
          <w:rFonts w:eastAsia="Calibri"/>
          <w:lang w:eastAsia="en-GB"/>
        </w:rPr>
        <w:t>Head teacher</w:t>
      </w:r>
      <w:r w:rsidRPr="003708C8">
        <w:rPr>
          <w:rFonts w:eastAsia="Calibri"/>
          <w:lang w:eastAsia="en-GB"/>
        </w:rPr>
        <w:t xml:space="preserve"> is unable to meet this deadline, they will provide the complainant with an update and revised response date.</w:t>
      </w:r>
    </w:p>
    <w:p w14:paraId="43429E39" w14:textId="0EA6D6BD" w:rsidR="005A6761" w:rsidRPr="003708C8" w:rsidRDefault="005A6761" w:rsidP="005A6761">
      <w:pPr>
        <w:rPr>
          <w:rFonts w:eastAsia="Calibri"/>
          <w:lang w:eastAsia="en-GB"/>
        </w:rPr>
      </w:pPr>
      <w:r w:rsidRPr="003708C8">
        <w:rPr>
          <w:rFonts w:eastAsia="Calibri"/>
          <w:lang w:eastAsia="en-GB"/>
        </w:rPr>
        <w:t xml:space="preserve">The response will detail any actions taken to investigate the complaint and provide a full explanation of the decision made and the reason(s) for it. </w:t>
      </w:r>
      <w:r w:rsidR="00BA0794" w:rsidRPr="003708C8">
        <w:rPr>
          <w:rFonts w:eastAsia="Calibri"/>
          <w:lang w:eastAsia="en-GB"/>
        </w:rPr>
        <w:t xml:space="preserve"> </w:t>
      </w:r>
      <w:r w:rsidRPr="003708C8">
        <w:rPr>
          <w:rFonts w:eastAsia="Calibri"/>
          <w:lang w:eastAsia="en-GB"/>
        </w:rPr>
        <w:t xml:space="preserve">Where appropriate, it will include details of actions </w:t>
      </w:r>
      <w:r w:rsidR="00FB5E90" w:rsidRPr="003708C8">
        <w:rPr>
          <w:rFonts w:cs="Arial"/>
        </w:rPr>
        <w:t>this school</w:t>
      </w:r>
      <w:r w:rsidRPr="003708C8">
        <w:rPr>
          <w:rFonts w:eastAsia="Calibri"/>
          <w:lang w:eastAsia="en-GB"/>
        </w:rPr>
        <w:t xml:space="preserve"> will take to resolve the complaint. </w:t>
      </w:r>
    </w:p>
    <w:p w14:paraId="6DBCC7FF" w14:textId="3188D406" w:rsidR="005A6761" w:rsidRPr="003708C8" w:rsidRDefault="005A6761" w:rsidP="005A6761">
      <w:pPr>
        <w:rPr>
          <w:rFonts w:eastAsia="Calibri"/>
          <w:lang w:eastAsia="en-GB"/>
        </w:rPr>
      </w:pPr>
      <w:r w:rsidRPr="003708C8">
        <w:rPr>
          <w:rFonts w:eastAsia="Calibri"/>
          <w:lang w:eastAsia="en-GB"/>
        </w:rPr>
        <w:t xml:space="preserve">The </w:t>
      </w:r>
      <w:r w:rsidR="001D2B1A" w:rsidRPr="003708C8">
        <w:rPr>
          <w:rFonts w:eastAsia="Calibri"/>
          <w:lang w:eastAsia="en-GB"/>
        </w:rPr>
        <w:t>Head teacher</w:t>
      </w:r>
      <w:r w:rsidRPr="003708C8">
        <w:rPr>
          <w:rFonts w:eastAsia="Calibri"/>
          <w:lang w:eastAsia="en-GB"/>
        </w:rPr>
        <w:t xml:space="preserve"> will advise the complainant of how to escalate their complaint should they remain dissatisfied with the outcome of Stage 1.</w:t>
      </w:r>
    </w:p>
    <w:p w14:paraId="7E5172ED" w14:textId="693AA8F8" w:rsidR="005A6761" w:rsidRPr="003708C8" w:rsidRDefault="005A6761" w:rsidP="005A6761">
      <w:pPr>
        <w:rPr>
          <w:rFonts w:eastAsia="Calibri"/>
          <w:lang w:eastAsia="en-GB"/>
        </w:rPr>
      </w:pPr>
      <w:r w:rsidRPr="003708C8">
        <w:rPr>
          <w:rFonts w:eastAsia="Calibri"/>
          <w:lang w:eastAsia="en-GB"/>
        </w:rPr>
        <w:t xml:space="preserve">If the complaint is about the </w:t>
      </w:r>
      <w:r w:rsidR="001D2B1A" w:rsidRPr="003708C8">
        <w:rPr>
          <w:rFonts w:eastAsia="Calibri"/>
          <w:lang w:eastAsia="en-GB"/>
        </w:rPr>
        <w:t>Head teacher</w:t>
      </w:r>
      <w:r w:rsidRPr="003708C8">
        <w:rPr>
          <w:rFonts w:eastAsia="Calibri"/>
          <w:lang w:eastAsia="en-GB"/>
        </w:rPr>
        <w:t>, or a member of the governing body (including the Chair or Vice-Chair), a suitably skilled governor will be appointed to complete all the actions at Stage 1.</w:t>
      </w:r>
    </w:p>
    <w:p w14:paraId="15B2E084" w14:textId="0EC80BB7" w:rsidR="005A6761" w:rsidRPr="003708C8" w:rsidRDefault="005A6761" w:rsidP="005A6761">
      <w:pPr>
        <w:rPr>
          <w:rFonts w:eastAsia="Calibri"/>
          <w:lang w:eastAsia="en-GB"/>
        </w:rPr>
      </w:pPr>
      <w:r w:rsidRPr="003708C8">
        <w:rPr>
          <w:rFonts w:eastAsia="Calibri"/>
          <w:lang w:eastAsia="en-GB"/>
        </w:rPr>
        <w:t xml:space="preserve">Complaints about the </w:t>
      </w:r>
      <w:r w:rsidR="001D2B1A" w:rsidRPr="003708C8">
        <w:rPr>
          <w:rFonts w:eastAsia="Calibri"/>
          <w:lang w:eastAsia="en-GB"/>
        </w:rPr>
        <w:t>Head teacher</w:t>
      </w:r>
      <w:r w:rsidRPr="003708C8">
        <w:rPr>
          <w:rFonts w:eastAsia="Calibri"/>
          <w:lang w:eastAsia="en-GB"/>
        </w:rPr>
        <w:t xml:space="preserve"> or member of the governing body must be made to the</w:t>
      </w:r>
      <w:r w:rsidR="00347EE2" w:rsidRPr="003708C8">
        <w:rPr>
          <w:rFonts w:eastAsia="Calibri"/>
          <w:lang w:eastAsia="en-GB"/>
        </w:rPr>
        <w:t xml:space="preserve"> Clerk</w:t>
      </w:r>
      <w:r w:rsidRPr="003708C8">
        <w:rPr>
          <w:rFonts w:eastAsia="Calibri"/>
          <w:lang w:eastAsia="en-GB"/>
        </w:rPr>
        <w:t>, via the school office.</w:t>
      </w:r>
    </w:p>
    <w:p w14:paraId="0A5BE985" w14:textId="77777777" w:rsidR="005A6761" w:rsidRPr="003708C8" w:rsidRDefault="005A6761" w:rsidP="00472BA9">
      <w:pPr>
        <w:spacing w:after="60"/>
        <w:rPr>
          <w:rFonts w:eastAsia="Calibri"/>
          <w:lang w:eastAsia="en-GB"/>
        </w:rPr>
      </w:pPr>
      <w:r w:rsidRPr="003708C8">
        <w:rPr>
          <w:rFonts w:eastAsia="Calibri"/>
          <w:lang w:eastAsia="en-GB"/>
        </w:rPr>
        <w:t>If the complaint is:</w:t>
      </w:r>
    </w:p>
    <w:p w14:paraId="031A4453" w14:textId="77777777" w:rsidR="005A6761" w:rsidRPr="003708C8" w:rsidRDefault="005A6761" w:rsidP="007F6000">
      <w:pPr>
        <w:numPr>
          <w:ilvl w:val="0"/>
          <w:numId w:val="7"/>
        </w:numPr>
        <w:spacing w:after="0"/>
        <w:ind w:left="1037" w:hanging="357"/>
        <w:rPr>
          <w:rFonts w:eastAsia="Calibri"/>
          <w:lang w:eastAsia="en-GB"/>
        </w:rPr>
      </w:pPr>
      <w:r w:rsidRPr="003708C8">
        <w:rPr>
          <w:rFonts w:eastAsia="Calibri"/>
          <w:lang w:eastAsia="en-GB"/>
        </w:rPr>
        <w:t>jointly about the Chair and Vice Chair or</w:t>
      </w:r>
    </w:p>
    <w:p w14:paraId="21BBCFB0" w14:textId="77777777" w:rsidR="005A6761" w:rsidRPr="003708C8" w:rsidRDefault="005A6761" w:rsidP="007F6000">
      <w:pPr>
        <w:numPr>
          <w:ilvl w:val="0"/>
          <w:numId w:val="7"/>
        </w:numPr>
        <w:spacing w:after="0"/>
        <w:ind w:left="1037" w:hanging="357"/>
        <w:rPr>
          <w:rFonts w:eastAsia="Calibri"/>
          <w:lang w:eastAsia="en-GB"/>
        </w:rPr>
      </w:pPr>
      <w:r w:rsidRPr="003708C8">
        <w:rPr>
          <w:rFonts w:eastAsia="Calibri"/>
          <w:lang w:eastAsia="en-GB"/>
        </w:rPr>
        <w:t>the entire governing body or</w:t>
      </w:r>
    </w:p>
    <w:p w14:paraId="3D1B5ADF" w14:textId="77777777" w:rsidR="005A6761" w:rsidRPr="003708C8" w:rsidRDefault="005A6761" w:rsidP="009C4F17">
      <w:pPr>
        <w:numPr>
          <w:ilvl w:val="0"/>
          <w:numId w:val="7"/>
        </w:numPr>
        <w:ind w:left="1037" w:hanging="357"/>
        <w:rPr>
          <w:rFonts w:eastAsia="Calibri"/>
          <w:lang w:eastAsia="en-GB"/>
        </w:rPr>
      </w:pPr>
      <w:r w:rsidRPr="003708C8">
        <w:rPr>
          <w:rFonts w:eastAsia="Calibri"/>
          <w:lang w:eastAsia="en-GB"/>
        </w:rPr>
        <w:t>the majority of the governing body</w:t>
      </w:r>
    </w:p>
    <w:p w14:paraId="5D79F5E0" w14:textId="0013DDA1" w:rsidR="005A6761" w:rsidRPr="003708C8" w:rsidRDefault="005A6761" w:rsidP="00B40322">
      <w:pPr>
        <w:rPr>
          <w:rFonts w:eastAsia="Calibri"/>
          <w:lang w:eastAsia="en-GB"/>
        </w:rPr>
      </w:pPr>
      <w:r w:rsidRPr="003708C8">
        <w:rPr>
          <w:rFonts w:eastAsia="Calibri"/>
          <w:lang w:eastAsia="en-GB"/>
        </w:rPr>
        <w:t>Stage 1 will be considered by an independent investigator app</w:t>
      </w:r>
      <w:r w:rsidR="00EA5960">
        <w:rPr>
          <w:rFonts w:eastAsia="Calibri"/>
          <w:lang w:eastAsia="en-GB"/>
        </w:rPr>
        <w:t>ointed by the governing body</w:t>
      </w:r>
      <w:r w:rsidRPr="003708C8">
        <w:rPr>
          <w:rFonts w:eastAsia="Calibri"/>
          <w:lang w:eastAsia="en-GB"/>
        </w:rPr>
        <w:t>. At the conclusion of their investigation, the independent investigator will provide a formal written response.</w:t>
      </w:r>
    </w:p>
    <w:p w14:paraId="2ADA7C8D" w14:textId="4C4C36E1" w:rsidR="005A6761" w:rsidRPr="003708C8" w:rsidRDefault="00472BA9" w:rsidP="007F6000">
      <w:pPr>
        <w:pStyle w:val="Heading1"/>
      </w:pPr>
      <w:bookmarkStart w:id="19" w:name="_Toc55654531"/>
      <w:r w:rsidRPr="003708C8">
        <w:t xml:space="preserve">Complaints </w:t>
      </w:r>
      <w:r w:rsidR="005A6761" w:rsidRPr="003708C8">
        <w:t>Stage 2</w:t>
      </w:r>
      <w:bookmarkEnd w:id="19"/>
      <w:r w:rsidR="005A6761" w:rsidRPr="003708C8">
        <w:t xml:space="preserve"> </w:t>
      </w:r>
    </w:p>
    <w:p w14:paraId="1AE8EF76" w14:textId="77777777" w:rsidR="005A6761" w:rsidRPr="003708C8" w:rsidRDefault="005A6761" w:rsidP="005A6761">
      <w:pPr>
        <w:rPr>
          <w:rFonts w:eastAsia="Calibri"/>
          <w:lang w:eastAsia="en-GB"/>
        </w:rPr>
      </w:pPr>
      <w:r w:rsidRPr="003708C8">
        <w:rPr>
          <w:rFonts w:eastAsia="Calibri"/>
          <w:lang w:eastAsia="en-GB"/>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75374B38" w14:textId="31516CBE" w:rsidR="005A6761" w:rsidRPr="003708C8" w:rsidRDefault="005A6761" w:rsidP="005A6761">
      <w:pPr>
        <w:rPr>
          <w:rFonts w:eastAsia="Calibri"/>
          <w:lang w:eastAsia="en-GB"/>
        </w:rPr>
      </w:pPr>
      <w:r w:rsidRPr="003708C8">
        <w:rPr>
          <w:rFonts w:eastAsia="Calibri"/>
          <w:lang w:eastAsia="en-GB"/>
        </w:rPr>
        <w:t xml:space="preserve">A request to escalate to Stage 2 must be made to the Clerk, via the school office, within </w:t>
      </w:r>
      <w:r w:rsidR="00EA5960">
        <w:rPr>
          <w:rFonts w:eastAsia="Calibri"/>
          <w:bCs/>
          <w:color w:val="000000" w:themeColor="text1"/>
          <w:lang w:eastAsia="en-GB"/>
        </w:rPr>
        <w:t>10</w:t>
      </w:r>
      <w:r w:rsidR="0078240F" w:rsidRPr="003708C8">
        <w:rPr>
          <w:rFonts w:eastAsia="Calibri"/>
          <w:color w:val="000000" w:themeColor="text1"/>
          <w:lang w:eastAsia="en-GB"/>
        </w:rPr>
        <w:t xml:space="preserve"> </w:t>
      </w:r>
      <w:r w:rsidRPr="003708C8">
        <w:rPr>
          <w:rFonts w:eastAsia="Calibri"/>
          <w:lang w:eastAsia="en-GB"/>
        </w:rPr>
        <w:t xml:space="preserve">school days of receipt of the Stage 1 response. </w:t>
      </w:r>
    </w:p>
    <w:p w14:paraId="654D9CE0" w14:textId="25F7994E" w:rsidR="005A6761" w:rsidRPr="003708C8" w:rsidRDefault="005A6761" w:rsidP="005A6761">
      <w:pPr>
        <w:rPr>
          <w:rFonts w:eastAsia="Calibri"/>
          <w:lang w:eastAsia="en-GB"/>
        </w:rPr>
      </w:pPr>
      <w:r w:rsidRPr="003708C8">
        <w:rPr>
          <w:rFonts w:eastAsia="Calibri"/>
          <w:lang w:eastAsia="en-GB"/>
        </w:rPr>
        <w:t xml:space="preserve">The Clerk will record the date the complaint is received and acknowledge receipt of the complaint in writing (either by letter or email) within </w:t>
      </w:r>
      <w:r w:rsidR="00EA5960" w:rsidRPr="00EA5960">
        <w:rPr>
          <w:rFonts w:eastAsia="Calibri"/>
          <w:bCs/>
          <w:color w:val="000000" w:themeColor="text1"/>
          <w:lang w:eastAsia="en-GB"/>
        </w:rPr>
        <w:t>5</w:t>
      </w:r>
      <w:r w:rsidR="00BA0794" w:rsidRPr="003708C8">
        <w:rPr>
          <w:rFonts w:eastAsia="Calibri"/>
          <w:color w:val="000000" w:themeColor="text1"/>
          <w:lang w:eastAsia="en-GB"/>
        </w:rPr>
        <w:t xml:space="preserve"> </w:t>
      </w:r>
      <w:r w:rsidRPr="003708C8">
        <w:rPr>
          <w:rFonts w:eastAsia="Calibri"/>
          <w:lang w:eastAsia="en-GB"/>
        </w:rPr>
        <w:t>school days.</w:t>
      </w:r>
    </w:p>
    <w:p w14:paraId="6D882F30" w14:textId="77777777" w:rsidR="005A6761" w:rsidRPr="003708C8" w:rsidRDefault="005A6761" w:rsidP="005A6761">
      <w:pPr>
        <w:rPr>
          <w:rFonts w:eastAsia="Calibri"/>
          <w:lang w:eastAsia="en-GB"/>
        </w:rPr>
      </w:pPr>
      <w:r w:rsidRPr="003708C8">
        <w:rPr>
          <w:rFonts w:eastAsia="Calibri"/>
          <w:lang w:eastAsia="en-GB"/>
        </w:rPr>
        <w:t>Requests received outside of this time frame will only be considered if exceptional circumstances apply.</w:t>
      </w:r>
    </w:p>
    <w:p w14:paraId="1C874145" w14:textId="5A46FA78" w:rsidR="005A6761" w:rsidRPr="003708C8" w:rsidRDefault="005A6761" w:rsidP="005A6761">
      <w:pPr>
        <w:rPr>
          <w:rFonts w:eastAsia="Calibri"/>
          <w:lang w:eastAsia="en-GB"/>
        </w:rPr>
      </w:pPr>
      <w:r w:rsidRPr="003708C8">
        <w:rPr>
          <w:rFonts w:eastAsia="Calibri"/>
          <w:lang w:eastAsia="en-GB"/>
        </w:rPr>
        <w:t xml:space="preserve">The Clerk will write to the complainant to inform them of the date of the meeting. They will aim to convene a meeting within </w:t>
      </w:r>
      <w:r w:rsidR="004D7691" w:rsidRPr="004D7691">
        <w:rPr>
          <w:rFonts w:eastAsia="Calibri"/>
          <w:bCs/>
          <w:color w:val="000000" w:themeColor="text1"/>
          <w:lang w:eastAsia="en-GB"/>
        </w:rPr>
        <w:t>10</w:t>
      </w:r>
      <w:r w:rsidR="00BA0794" w:rsidRPr="003708C8">
        <w:rPr>
          <w:rFonts w:eastAsia="Calibri"/>
          <w:color w:val="000000" w:themeColor="text1"/>
          <w:lang w:eastAsia="en-GB"/>
        </w:rPr>
        <w:t xml:space="preserve"> </w:t>
      </w:r>
      <w:r w:rsidRPr="003708C8">
        <w:rPr>
          <w:rFonts w:eastAsia="Calibri"/>
          <w:lang w:eastAsia="en-GB"/>
        </w:rPr>
        <w:t xml:space="preserve">school days of receipt of the Stage 2 request. If this is not possible, the Clerk will provide an anticipated date and keep the complainant informed. </w:t>
      </w:r>
    </w:p>
    <w:p w14:paraId="0BDFBF39" w14:textId="3A0A4CC7" w:rsidR="005A6761" w:rsidRPr="003708C8" w:rsidRDefault="005A6761" w:rsidP="005A6761">
      <w:pPr>
        <w:rPr>
          <w:rFonts w:eastAsia="Calibri"/>
          <w:lang w:eastAsia="en-GB"/>
        </w:rPr>
      </w:pPr>
      <w:r w:rsidRPr="003708C8">
        <w:rPr>
          <w:rFonts w:eastAsia="Calibri"/>
          <w:lang w:eastAsia="en-GB"/>
        </w:rPr>
        <w:t xml:space="preserve">If the complainant rejects the offer of three proposed dates, without good reason, the Clerk will decide when to hold the meeting. It will then proceed in the complainant’s absence </w:t>
      </w:r>
      <w:r w:rsidR="00C00B1D" w:rsidRPr="003708C8">
        <w:rPr>
          <w:rFonts w:eastAsia="Calibri"/>
          <w:lang w:eastAsia="en-GB"/>
        </w:rPr>
        <w:t>based on</w:t>
      </w:r>
      <w:r w:rsidRPr="003708C8">
        <w:rPr>
          <w:rFonts w:eastAsia="Calibri"/>
          <w:lang w:eastAsia="en-GB"/>
        </w:rPr>
        <w:t xml:space="preserve"> written submissions from both parties.</w:t>
      </w:r>
    </w:p>
    <w:p w14:paraId="21B7A84E" w14:textId="4E1851B6" w:rsidR="005A6761" w:rsidRPr="003708C8" w:rsidRDefault="005A6761" w:rsidP="005A6761">
      <w:pPr>
        <w:rPr>
          <w:rFonts w:eastAsia="Calibri"/>
          <w:lang w:eastAsia="en-GB"/>
        </w:rPr>
      </w:pPr>
      <w:r w:rsidRPr="003708C8">
        <w:rPr>
          <w:rFonts w:eastAsia="Calibri"/>
          <w:lang w:eastAsia="en-GB"/>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proofErr w:type="spellStart"/>
      <w:r w:rsidR="004D7691" w:rsidRPr="004D7691">
        <w:rPr>
          <w:rFonts w:cs="Arial"/>
          <w:color w:val="000000" w:themeColor="text1"/>
        </w:rPr>
        <w:t>Roose</w:t>
      </w:r>
      <w:proofErr w:type="spellEnd"/>
      <w:r w:rsidR="004D7691" w:rsidRPr="004D7691">
        <w:rPr>
          <w:rFonts w:cs="Arial"/>
          <w:color w:val="000000" w:themeColor="text1"/>
        </w:rPr>
        <w:t xml:space="preserve"> School </w:t>
      </w:r>
      <w:r w:rsidRPr="003708C8">
        <w:rPr>
          <w:rFonts w:eastAsia="Calibri"/>
          <w:lang w:eastAsia="en-GB"/>
        </w:rPr>
        <w:t xml:space="preserve">available, the Clerk will source any additional, independent governors through another local school or through their LA’s Governor Services team, </w:t>
      </w:r>
      <w:r w:rsidR="00C00B1D" w:rsidRPr="003708C8">
        <w:rPr>
          <w:rFonts w:eastAsia="Calibri"/>
          <w:lang w:eastAsia="en-GB"/>
        </w:rPr>
        <w:t>to</w:t>
      </w:r>
      <w:r w:rsidRPr="003708C8">
        <w:rPr>
          <w:rFonts w:eastAsia="Calibri"/>
          <w:lang w:eastAsia="en-GB"/>
        </w:rPr>
        <w:t xml:space="preserve"> make up the committee. </w:t>
      </w:r>
      <w:r w:rsidR="00BA0794" w:rsidRPr="003708C8">
        <w:rPr>
          <w:rFonts w:eastAsia="Calibri"/>
          <w:lang w:eastAsia="en-GB"/>
        </w:rPr>
        <w:t xml:space="preserve"> </w:t>
      </w:r>
      <w:r w:rsidRPr="003708C8">
        <w:rPr>
          <w:rFonts w:eastAsia="Calibri"/>
          <w:lang w:eastAsia="en-GB"/>
        </w:rPr>
        <w:t>Alternatively, an entirely independent committee may be convened to hear the complaint at Stage 2.</w:t>
      </w:r>
    </w:p>
    <w:p w14:paraId="1DC06D76" w14:textId="77777777" w:rsidR="005A6761" w:rsidRPr="003708C8" w:rsidRDefault="005A6761" w:rsidP="005A6761">
      <w:pPr>
        <w:rPr>
          <w:rFonts w:eastAsia="Calibri"/>
          <w:lang w:eastAsia="en-GB"/>
        </w:rPr>
      </w:pPr>
      <w:r w:rsidRPr="003708C8">
        <w:rPr>
          <w:rFonts w:eastAsia="Calibri"/>
          <w:lang w:eastAsia="en-GB"/>
        </w:rPr>
        <w:lastRenderedPageBreak/>
        <w:t xml:space="preserve">The committee will decide whether to deal with the complaint by inviting parties to a meeting or through written representations, but in making their decision they will be sensitive to the complainant’s needs. </w:t>
      </w:r>
    </w:p>
    <w:p w14:paraId="7A341963" w14:textId="77777777" w:rsidR="005A6761" w:rsidRPr="003708C8" w:rsidRDefault="005A6761" w:rsidP="005A6761">
      <w:pPr>
        <w:rPr>
          <w:rFonts w:eastAsia="Calibri"/>
          <w:lang w:eastAsia="en-GB"/>
        </w:rPr>
      </w:pPr>
      <w:r w:rsidRPr="003708C8">
        <w:rPr>
          <w:rFonts w:eastAsia="Calibri"/>
          <w:lang w:eastAsia="en-GB"/>
        </w:rPr>
        <w:t xml:space="preserve">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w:t>
      </w:r>
    </w:p>
    <w:p w14:paraId="3BBEDCC8" w14:textId="77777777" w:rsidR="005A6761" w:rsidRPr="003708C8" w:rsidRDefault="005A6761" w:rsidP="005A6761">
      <w:pPr>
        <w:rPr>
          <w:rFonts w:eastAsia="Calibri"/>
          <w:lang w:eastAsia="en-GB"/>
        </w:rPr>
      </w:pPr>
      <w:r w:rsidRPr="003708C8">
        <w:rPr>
          <w:rFonts w:eastAsia="Calibri"/>
          <w:lang w:eastAsia="en-GB"/>
        </w:rPr>
        <w:t xml:space="preserve">For instance, if a school employee is called as a witness in a complaint meeting, they may wish to be supported by union and/or legal representation. </w:t>
      </w:r>
    </w:p>
    <w:p w14:paraId="2428BB33" w14:textId="77777777" w:rsidR="005A6761" w:rsidRPr="003708C8" w:rsidRDefault="005A6761" w:rsidP="005A6761">
      <w:pPr>
        <w:rPr>
          <w:rFonts w:eastAsia="Calibri"/>
          <w:i/>
          <w:lang w:eastAsia="en-GB"/>
        </w:rPr>
      </w:pPr>
      <w:r w:rsidRPr="003708C8">
        <w:rPr>
          <w:rFonts w:eastAsia="Calibri"/>
          <w:i/>
          <w:lang w:eastAsia="en-GB"/>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49A26580" w14:textId="77777777" w:rsidR="005A6761" w:rsidRPr="003708C8" w:rsidRDefault="005A6761" w:rsidP="005A6761">
      <w:pPr>
        <w:rPr>
          <w:rFonts w:eastAsia="Calibri"/>
          <w:lang w:eastAsia="en-GB"/>
        </w:rPr>
      </w:pPr>
      <w:r w:rsidRPr="003708C8">
        <w:rPr>
          <w:rFonts w:eastAsia="Calibri"/>
          <w:lang w:eastAsia="en-GB"/>
        </w:rPr>
        <w:t>Representatives from the media are not permitted to attend.</w:t>
      </w:r>
    </w:p>
    <w:p w14:paraId="761CAE66" w14:textId="3E465AE5" w:rsidR="005A6761" w:rsidRPr="003708C8" w:rsidRDefault="005A6761" w:rsidP="00472BA9">
      <w:pPr>
        <w:spacing w:after="60"/>
        <w:rPr>
          <w:rFonts w:eastAsia="Calibri"/>
          <w:lang w:eastAsia="en-GB"/>
        </w:rPr>
      </w:pPr>
      <w:r w:rsidRPr="003708C8">
        <w:rPr>
          <w:rFonts w:eastAsia="Calibri"/>
          <w:lang w:eastAsia="en-GB"/>
        </w:rPr>
        <w:t>At least</w:t>
      </w:r>
      <w:r w:rsidRPr="004D7691">
        <w:rPr>
          <w:rFonts w:eastAsia="Calibri"/>
          <w:color w:val="000000" w:themeColor="text1"/>
          <w:lang w:eastAsia="en-GB"/>
        </w:rPr>
        <w:t xml:space="preserve"> </w:t>
      </w:r>
      <w:r w:rsidR="004D7691">
        <w:rPr>
          <w:rFonts w:eastAsia="Calibri"/>
          <w:bCs/>
          <w:color w:val="000000" w:themeColor="text1"/>
          <w:lang w:eastAsia="en-GB"/>
        </w:rPr>
        <w:t>5</w:t>
      </w:r>
      <w:r w:rsidR="00BA0794" w:rsidRPr="004D7691">
        <w:rPr>
          <w:rFonts w:eastAsia="Calibri"/>
          <w:color w:val="000000" w:themeColor="text1"/>
          <w:lang w:eastAsia="en-GB"/>
        </w:rPr>
        <w:t xml:space="preserve"> </w:t>
      </w:r>
      <w:r w:rsidRPr="003708C8">
        <w:rPr>
          <w:rFonts w:eastAsia="Calibri"/>
          <w:lang w:eastAsia="en-GB"/>
        </w:rPr>
        <w:t>school days before the meeting, the Clerk will:</w:t>
      </w:r>
    </w:p>
    <w:p w14:paraId="455B6329" w14:textId="262ADE54" w:rsidR="005A6761" w:rsidRPr="003708C8" w:rsidRDefault="005A6761" w:rsidP="007F6000">
      <w:pPr>
        <w:numPr>
          <w:ilvl w:val="0"/>
          <w:numId w:val="6"/>
        </w:numPr>
        <w:spacing w:after="0"/>
        <w:ind w:left="1037" w:hanging="357"/>
        <w:rPr>
          <w:rFonts w:eastAsia="Calibri"/>
          <w:lang w:eastAsia="en-GB"/>
        </w:rPr>
      </w:pPr>
      <w:r w:rsidRPr="003708C8">
        <w:rPr>
          <w:rFonts w:eastAsia="Calibri"/>
          <w:lang w:eastAsia="en-GB"/>
        </w:rPr>
        <w:t xml:space="preserve">confirm and notify the complainant of the date, </w:t>
      </w:r>
      <w:r w:rsidR="000760D9" w:rsidRPr="003708C8">
        <w:rPr>
          <w:rFonts w:eastAsia="Calibri"/>
          <w:lang w:eastAsia="en-GB"/>
        </w:rPr>
        <w:t>time,</w:t>
      </w:r>
      <w:r w:rsidRPr="003708C8">
        <w:rPr>
          <w:rFonts w:eastAsia="Calibri"/>
          <w:lang w:eastAsia="en-GB"/>
        </w:rPr>
        <w:t xml:space="preserve"> and venue of the meeting, ensuring that, if the complainant is invited, the dates are convenient to all parties and that the venue and proceedings are accessible</w:t>
      </w:r>
      <w:r w:rsidR="007F6000" w:rsidRPr="003708C8">
        <w:rPr>
          <w:rFonts w:eastAsia="Calibri"/>
          <w:lang w:eastAsia="en-GB"/>
        </w:rPr>
        <w:t>;</w:t>
      </w:r>
    </w:p>
    <w:p w14:paraId="5DF7E925" w14:textId="2B896412" w:rsidR="005A6761" w:rsidRPr="003708C8" w:rsidRDefault="005A6761" w:rsidP="009C4F17">
      <w:pPr>
        <w:numPr>
          <w:ilvl w:val="0"/>
          <w:numId w:val="8"/>
        </w:numPr>
        <w:ind w:left="1040"/>
        <w:rPr>
          <w:rFonts w:eastAsia="Calibri"/>
          <w:lang w:eastAsia="en-GB"/>
        </w:rPr>
      </w:pPr>
      <w:r w:rsidRPr="003708C8">
        <w:rPr>
          <w:rFonts w:eastAsia="Calibri"/>
          <w:lang w:eastAsia="en-GB"/>
        </w:rPr>
        <w:t xml:space="preserve">request copies of any further written material to be submitted to the committee at least </w:t>
      </w:r>
      <w:r w:rsidR="004D7691">
        <w:rPr>
          <w:rFonts w:eastAsia="Calibri"/>
          <w:lang w:eastAsia="en-GB"/>
        </w:rPr>
        <w:t>3</w:t>
      </w:r>
      <w:r w:rsidR="00BA0794" w:rsidRPr="003708C8">
        <w:rPr>
          <w:rFonts w:eastAsia="Calibri"/>
          <w:color w:val="000000" w:themeColor="text1"/>
          <w:lang w:eastAsia="en-GB"/>
        </w:rPr>
        <w:t xml:space="preserve"> </w:t>
      </w:r>
      <w:r w:rsidRPr="003708C8">
        <w:rPr>
          <w:rFonts w:eastAsia="Calibri"/>
          <w:lang w:eastAsia="en-GB"/>
        </w:rPr>
        <w:t>school days before the meeting.</w:t>
      </w:r>
    </w:p>
    <w:p w14:paraId="0AB814B3" w14:textId="672913DA" w:rsidR="005A6761" w:rsidRPr="003708C8" w:rsidRDefault="005A6761" w:rsidP="005A6761">
      <w:pPr>
        <w:rPr>
          <w:rFonts w:eastAsia="Calibri"/>
          <w:lang w:eastAsia="en-GB"/>
        </w:rPr>
      </w:pPr>
      <w:r w:rsidRPr="003708C8">
        <w:rPr>
          <w:rFonts w:eastAsia="Calibri"/>
          <w:lang w:eastAsia="en-GB"/>
        </w:rPr>
        <w:t>Any written material will be circulated to all parties at least</w:t>
      </w:r>
      <w:r w:rsidRPr="004D7691">
        <w:rPr>
          <w:rFonts w:eastAsia="Calibri"/>
          <w:color w:val="000000" w:themeColor="text1"/>
          <w:lang w:eastAsia="en-GB"/>
        </w:rPr>
        <w:t xml:space="preserve"> </w:t>
      </w:r>
      <w:r w:rsidR="004D7691" w:rsidRPr="004D7691">
        <w:rPr>
          <w:rFonts w:eastAsia="Calibri"/>
          <w:bCs/>
          <w:color w:val="000000" w:themeColor="text1"/>
          <w:lang w:eastAsia="en-GB"/>
        </w:rPr>
        <w:t>3</w:t>
      </w:r>
      <w:r w:rsidR="00BA0794" w:rsidRPr="004D7691">
        <w:rPr>
          <w:rFonts w:eastAsia="Calibri"/>
          <w:color w:val="000000" w:themeColor="text1"/>
          <w:lang w:eastAsia="en-GB"/>
        </w:rPr>
        <w:t xml:space="preserve"> </w:t>
      </w:r>
      <w:r w:rsidRPr="003708C8">
        <w:rPr>
          <w:rFonts w:eastAsia="Calibri"/>
          <w:lang w:eastAsia="en-GB"/>
        </w:rPr>
        <w:t xml:space="preserve">school days before the date of the meeting. The committee will not normally accept, as evidence, recordings of conversations that were obtained covertly and without the informed consent of all parties being recorded. </w:t>
      </w:r>
    </w:p>
    <w:p w14:paraId="52FECBDA" w14:textId="77777777" w:rsidR="005A6761" w:rsidRPr="003708C8" w:rsidRDefault="005A6761" w:rsidP="005A6761">
      <w:pPr>
        <w:rPr>
          <w:rFonts w:eastAsia="Calibri"/>
          <w:lang w:eastAsia="en-GB"/>
        </w:rPr>
      </w:pPr>
      <w:r w:rsidRPr="003708C8">
        <w:rPr>
          <w:rFonts w:eastAsia="Calibri"/>
          <w:lang w:eastAsia="en-GB"/>
        </w:rPr>
        <w:t>The committee will also not review any new complaints at this stage or consider evidence unrelated to the initial complaint to be included. New complaints must be dealt with from Stage 1 of the procedure.</w:t>
      </w:r>
    </w:p>
    <w:p w14:paraId="13DF4636" w14:textId="77777777" w:rsidR="005A6761" w:rsidRPr="003708C8" w:rsidRDefault="005A6761" w:rsidP="005A6761">
      <w:pPr>
        <w:rPr>
          <w:rFonts w:eastAsia="Calibri"/>
          <w:lang w:eastAsia="en-GB"/>
        </w:rPr>
      </w:pPr>
      <w:r w:rsidRPr="003708C8">
        <w:rPr>
          <w:rFonts w:eastAsia="Calibri"/>
          <w:lang w:eastAsia="en-GB"/>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77953B30" w14:textId="77777777" w:rsidR="005A6761" w:rsidRPr="003708C8" w:rsidRDefault="005A6761" w:rsidP="00472BA9">
      <w:pPr>
        <w:spacing w:after="60"/>
        <w:rPr>
          <w:rFonts w:eastAsia="Calibri"/>
          <w:lang w:eastAsia="en-GB"/>
        </w:rPr>
      </w:pPr>
      <w:r w:rsidRPr="003708C8">
        <w:rPr>
          <w:rFonts w:eastAsia="Calibri"/>
          <w:lang w:eastAsia="en-GB"/>
        </w:rPr>
        <w:t>The committee will consider the complaint and all the evidence presented. The committee can:</w:t>
      </w:r>
    </w:p>
    <w:p w14:paraId="330C9BC5" w14:textId="41AEBE59" w:rsidR="005A6761" w:rsidRPr="003708C8" w:rsidRDefault="005A6761" w:rsidP="007F6000">
      <w:pPr>
        <w:numPr>
          <w:ilvl w:val="0"/>
          <w:numId w:val="9"/>
        </w:numPr>
        <w:spacing w:after="0"/>
        <w:ind w:left="1037" w:hanging="357"/>
        <w:rPr>
          <w:rFonts w:eastAsia="Calibri"/>
          <w:lang w:eastAsia="en-GB"/>
        </w:rPr>
      </w:pPr>
      <w:r w:rsidRPr="003708C8">
        <w:rPr>
          <w:rFonts w:eastAsia="Calibri"/>
          <w:lang w:eastAsia="en-GB"/>
        </w:rPr>
        <w:t>uphold the complaint in whole or in part</w:t>
      </w:r>
      <w:r w:rsidR="00BA0794" w:rsidRPr="003708C8">
        <w:rPr>
          <w:rFonts w:eastAsia="Calibri"/>
          <w:lang w:eastAsia="en-GB"/>
        </w:rPr>
        <w:t>;</w:t>
      </w:r>
    </w:p>
    <w:p w14:paraId="05C0ADCF" w14:textId="77777777" w:rsidR="005A6761" w:rsidRPr="003708C8" w:rsidRDefault="005A6761" w:rsidP="009C4F17">
      <w:pPr>
        <w:numPr>
          <w:ilvl w:val="0"/>
          <w:numId w:val="9"/>
        </w:numPr>
        <w:ind w:left="1040"/>
        <w:rPr>
          <w:rFonts w:eastAsia="Calibri"/>
          <w:lang w:eastAsia="en-GB"/>
        </w:rPr>
      </w:pPr>
      <w:r w:rsidRPr="003708C8">
        <w:rPr>
          <w:rFonts w:eastAsia="Calibri"/>
          <w:lang w:eastAsia="en-GB"/>
        </w:rPr>
        <w:t>dismiss the complaint in whole or in part.</w:t>
      </w:r>
    </w:p>
    <w:p w14:paraId="4BD89E7D" w14:textId="77777777" w:rsidR="005A6761" w:rsidRPr="003708C8" w:rsidRDefault="005A6761" w:rsidP="00472BA9">
      <w:pPr>
        <w:spacing w:after="60"/>
        <w:ind w:left="1040" w:hanging="360"/>
        <w:rPr>
          <w:rFonts w:eastAsia="Calibri"/>
          <w:lang w:eastAsia="en-GB"/>
        </w:rPr>
      </w:pPr>
      <w:r w:rsidRPr="003708C8">
        <w:rPr>
          <w:rFonts w:eastAsia="Calibri"/>
          <w:lang w:eastAsia="en-GB"/>
        </w:rPr>
        <w:t>If the complaint is upheld in whole or in part, the committee will:</w:t>
      </w:r>
    </w:p>
    <w:p w14:paraId="5044F567" w14:textId="67C933FF" w:rsidR="005A6761" w:rsidRPr="003708C8" w:rsidRDefault="005A6761" w:rsidP="007F6000">
      <w:pPr>
        <w:numPr>
          <w:ilvl w:val="0"/>
          <w:numId w:val="9"/>
        </w:numPr>
        <w:spacing w:after="0"/>
        <w:ind w:left="1037" w:hanging="357"/>
        <w:rPr>
          <w:rFonts w:eastAsia="Calibri"/>
          <w:lang w:eastAsia="en-GB"/>
        </w:rPr>
      </w:pPr>
      <w:r w:rsidRPr="003708C8">
        <w:rPr>
          <w:rFonts w:eastAsia="Calibri"/>
          <w:lang w:eastAsia="en-GB"/>
        </w:rPr>
        <w:t>decide on the appropriate action to be taken to resolve the complaint</w:t>
      </w:r>
      <w:r w:rsidR="00BA0794" w:rsidRPr="003708C8">
        <w:rPr>
          <w:rFonts w:eastAsia="Calibri"/>
          <w:lang w:eastAsia="en-GB"/>
        </w:rPr>
        <w:t>;</w:t>
      </w:r>
    </w:p>
    <w:p w14:paraId="00876203" w14:textId="77777777" w:rsidR="005A6761" w:rsidRPr="003708C8" w:rsidRDefault="005A6761" w:rsidP="009C4F17">
      <w:pPr>
        <w:numPr>
          <w:ilvl w:val="0"/>
          <w:numId w:val="9"/>
        </w:numPr>
        <w:ind w:left="1040"/>
        <w:rPr>
          <w:rFonts w:eastAsia="Calibri"/>
          <w:lang w:eastAsia="en-GB"/>
        </w:rPr>
      </w:pPr>
      <w:r w:rsidRPr="003708C8">
        <w:rPr>
          <w:rFonts w:eastAsia="Calibri"/>
          <w:lang w:eastAsia="en-GB"/>
        </w:rPr>
        <w:t>where appropriate, recommend changes to the school’s systems or procedures to prevent similar issues in the future.</w:t>
      </w:r>
    </w:p>
    <w:p w14:paraId="64C7CEA6" w14:textId="3FD5891B" w:rsidR="005A6761" w:rsidRPr="003708C8" w:rsidRDefault="005A6761" w:rsidP="005A6761">
      <w:pPr>
        <w:rPr>
          <w:rFonts w:eastAsia="Calibri"/>
          <w:lang w:eastAsia="en-GB"/>
        </w:rPr>
      </w:pPr>
      <w:r w:rsidRPr="003708C8">
        <w:rPr>
          <w:rFonts w:eastAsia="Calibri"/>
          <w:lang w:eastAsia="en-GB"/>
        </w:rPr>
        <w:t xml:space="preserve">The Chair of the Committee will provide the complainant and </w:t>
      </w:r>
      <w:proofErr w:type="spellStart"/>
      <w:r w:rsidR="004D7691" w:rsidRPr="004D7691">
        <w:rPr>
          <w:rFonts w:cs="Arial"/>
          <w:color w:val="000000" w:themeColor="text1"/>
        </w:rPr>
        <w:t>Roose</w:t>
      </w:r>
      <w:proofErr w:type="spellEnd"/>
      <w:r w:rsidR="004D7691" w:rsidRPr="004D7691">
        <w:rPr>
          <w:rFonts w:cs="Arial"/>
          <w:color w:val="000000" w:themeColor="text1"/>
        </w:rPr>
        <w:t xml:space="preserve"> School</w:t>
      </w:r>
      <w:r w:rsidR="00A66E94" w:rsidRPr="004D7691">
        <w:rPr>
          <w:rFonts w:cs="Arial"/>
          <w:color w:val="000000" w:themeColor="text1"/>
        </w:rPr>
        <w:t xml:space="preserve"> </w:t>
      </w:r>
      <w:r w:rsidRPr="004D7691">
        <w:rPr>
          <w:rFonts w:eastAsia="Calibri"/>
          <w:color w:val="000000" w:themeColor="text1"/>
          <w:lang w:eastAsia="en-GB"/>
        </w:rPr>
        <w:t xml:space="preserve">with a full explanation of their decision and the reason(s) for it, in writing, within </w:t>
      </w:r>
      <w:r w:rsidR="004D7691">
        <w:rPr>
          <w:rFonts w:eastAsia="Calibri"/>
          <w:bCs/>
          <w:color w:val="000000" w:themeColor="text1"/>
          <w:lang w:eastAsia="en-GB"/>
        </w:rPr>
        <w:t>10</w:t>
      </w:r>
      <w:r w:rsidR="00BA0794" w:rsidRPr="004D7691">
        <w:rPr>
          <w:rFonts w:eastAsia="Calibri"/>
          <w:color w:val="000000" w:themeColor="text1"/>
          <w:lang w:eastAsia="en-GB"/>
        </w:rPr>
        <w:t xml:space="preserve"> </w:t>
      </w:r>
      <w:r w:rsidRPr="004D7691">
        <w:rPr>
          <w:rFonts w:eastAsia="Calibri"/>
          <w:color w:val="000000" w:themeColor="text1"/>
          <w:lang w:eastAsia="en-GB"/>
        </w:rPr>
        <w:t xml:space="preserve">school days. </w:t>
      </w:r>
    </w:p>
    <w:p w14:paraId="604FB409" w14:textId="1E90D59C" w:rsidR="005A6761" w:rsidRPr="003708C8" w:rsidRDefault="005A6761" w:rsidP="005A6761">
      <w:pPr>
        <w:rPr>
          <w:rFonts w:eastAsia="Calibri"/>
          <w:lang w:eastAsia="en-GB"/>
        </w:rPr>
      </w:pPr>
      <w:r w:rsidRPr="003708C8">
        <w:rPr>
          <w:rFonts w:eastAsia="Calibri"/>
          <w:lang w:eastAsia="en-GB"/>
        </w:rPr>
        <w:t xml:space="preserve">The letter to the complainant will include details of how to contact the Department for Education if they are dissatisfied with the way their complaint has been handled by. </w:t>
      </w:r>
    </w:p>
    <w:p w14:paraId="6CBA9AA1" w14:textId="77777777" w:rsidR="005A6761" w:rsidRPr="003708C8" w:rsidRDefault="005A6761" w:rsidP="00472BA9">
      <w:pPr>
        <w:spacing w:after="60"/>
        <w:rPr>
          <w:rFonts w:eastAsia="Calibri"/>
          <w:lang w:eastAsia="en-GB"/>
        </w:rPr>
      </w:pPr>
      <w:r w:rsidRPr="003708C8">
        <w:rPr>
          <w:rFonts w:eastAsia="Calibri"/>
          <w:lang w:eastAsia="en-GB"/>
        </w:rPr>
        <w:t>If the complaint is:</w:t>
      </w:r>
    </w:p>
    <w:p w14:paraId="4DCAF8C4" w14:textId="77777777" w:rsidR="005A6761" w:rsidRPr="003708C8" w:rsidRDefault="005A6761" w:rsidP="007F6000">
      <w:pPr>
        <w:numPr>
          <w:ilvl w:val="0"/>
          <w:numId w:val="7"/>
        </w:numPr>
        <w:spacing w:after="0"/>
        <w:ind w:left="1037" w:hanging="357"/>
        <w:rPr>
          <w:rFonts w:eastAsia="Calibri"/>
          <w:lang w:eastAsia="en-GB"/>
        </w:rPr>
      </w:pPr>
      <w:r w:rsidRPr="003708C8">
        <w:rPr>
          <w:rFonts w:eastAsia="Calibri"/>
          <w:lang w:eastAsia="en-GB"/>
        </w:rPr>
        <w:t>jointly about the Chair and Vice Chair or</w:t>
      </w:r>
    </w:p>
    <w:p w14:paraId="7EB64ECA" w14:textId="77777777" w:rsidR="005A6761" w:rsidRPr="003708C8" w:rsidRDefault="005A6761" w:rsidP="007F6000">
      <w:pPr>
        <w:numPr>
          <w:ilvl w:val="0"/>
          <w:numId w:val="7"/>
        </w:numPr>
        <w:spacing w:after="0"/>
        <w:ind w:left="1037" w:hanging="357"/>
        <w:rPr>
          <w:rFonts w:eastAsia="Calibri"/>
          <w:lang w:eastAsia="en-GB"/>
        </w:rPr>
      </w:pPr>
      <w:r w:rsidRPr="003708C8">
        <w:rPr>
          <w:rFonts w:eastAsia="Calibri"/>
          <w:lang w:eastAsia="en-GB"/>
        </w:rPr>
        <w:t>the entire governing body or</w:t>
      </w:r>
    </w:p>
    <w:p w14:paraId="32F9A88D" w14:textId="77777777" w:rsidR="005A6761" w:rsidRPr="003708C8" w:rsidRDefault="005A6761" w:rsidP="009C4F17">
      <w:pPr>
        <w:numPr>
          <w:ilvl w:val="0"/>
          <w:numId w:val="7"/>
        </w:numPr>
        <w:ind w:left="1040"/>
        <w:rPr>
          <w:rFonts w:eastAsia="Calibri"/>
          <w:lang w:eastAsia="en-GB"/>
        </w:rPr>
      </w:pPr>
      <w:r w:rsidRPr="003708C8">
        <w:rPr>
          <w:rFonts w:eastAsia="Calibri"/>
          <w:lang w:eastAsia="en-GB"/>
        </w:rPr>
        <w:t>the majority of the governing body</w:t>
      </w:r>
    </w:p>
    <w:p w14:paraId="2EC3E4CB" w14:textId="77777777" w:rsidR="005A6761" w:rsidRPr="003708C8" w:rsidRDefault="005A6761" w:rsidP="005A6761">
      <w:pPr>
        <w:rPr>
          <w:rFonts w:eastAsia="Calibri"/>
          <w:lang w:eastAsia="en-GB"/>
        </w:rPr>
      </w:pPr>
      <w:r w:rsidRPr="003708C8">
        <w:rPr>
          <w:rFonts w:eastAsia="Calibri"/>
          <w:lang w:eastAsia="en-GB"/>
        </w:rPr>
        <w:t>Stage 2 will be heard by a committee of independent governors.</w:t>
      </w:r>
    </w:p>
    <w:p w14:paraId="2C2D02BC" w14:textId="18E06D5C" w:rsidR="005A6761" w:rsidRPr="003708C8" w:rsidRDefault="005A6761" w:rsidP="005A6761">
      <w:pPr>
        <w:rPr>
          <w:rFonts w:eastAsia="Calibri"/>
          <w:lang w:eastAsia="en-GB"/>
        </w:rPr>
      </w:pPr>
      <w:r w:rsidRPr="003708C8">
        <w:rPr>
          <w:rFonts w:eastAsia="Calibri"/>
          <w:lang w:eastAsia="en-GB"/>
        </w:rPr>
        <w:t>The response will detail any actions taken to investigate the complaint and provide a full explanation of the decision made and the reason(s) for it. Where appro</w:t>
      </w:r>
      <w:r w:rsidRPr="004D7691">
        <w:rPr>
          <w:rFonts w:eastAsia="Calibri"/>
          <w:color w:val="000000" w:themeColor="text1"/>
          <w:lang w:eastAsia="en-GB"/>
        </w:rPr>
        <w:t xml:space="preserve">priate, it will include details of actions </w:t>
      </w:r>
      <w:proofErr w:type="spellStart"/>
      <w:r w:rsidR="004D7691" w:rsidRPr="004D7691">
        <w:rPr>
          <w:rFonts w:cs="Arial"/>
          <w:color w:val="000000" w:themeColor="text1"/>
        </w:rPr>
        <w:t>Roose</w:t>
      </w:r>
      <w:proofErr w:type="spellEnd"/>
      <w:r w:rsidR="004D7691" w:rsidRPr="004D7691">
        <w:rPr>
          <w:rFonts w:cs="Arial"/>
          <w:color w:val="000000" w:themeColor="text1"/>
        </w:rPr>
        <w:t xml:space="preserve"> School</w:t>
      </w:r>
      <w:r w:rsidR="00A66E94" w:rsidRPr="004D7691">
        <w:rPr>
          <w:rFonts w:cs="Arial"/>
          <w:color w:val="000000" w:themeColor="text1"/>
        </w:rPr>
        <w:t xml:space="preserve"> </w:t>
      </w:r>
      <w:r w:rsidRPr="004D7691">
        <w:rPr>
          <w:rFonts w:eastAsia="Calibri"/>
          <w:color w:val="000000" w:themeColor="text1"/>
          <w:lang w:eastAsia="en-GB"/>
        </w:rPr>
        <w:t xml:space="preserve">will take to resolve the complaint.  </w:t>
      </w:r>
    </w:p>
    <w:p w14:paraId="55CEA89B" w14:textId="77777777" w:rsidR="005A6761" w:rsidRPr="003708C8" w:rsidRDefault="005A6761" w:rsidP="005A6761">
      <w:pPr>
        <w:rPr>
          <w:rFonts w:eastAsia="Calibri"/>
          <w:lang w:eastAsia="en-GB"/>
        </w:rPr>
      </w:pPr>
      <w:r w:rsidRPr="003708C8">
        <w:rPr>
          <w:rFonts w:eastAsia="Calibri"/>
          <w:lang w:eastAsia="en-GB"/>
        </w:rPr>
        <w:lastRenderedPageBreak/>
        <w:t>The response will also advise the complainant of how to escalate their complaint should they remain dissatisfied.</w:t>
      </w:r>
    </w:p>
    <w:p w14:paraId="742738FE" w14:textId="77777777" w:rsidR="005A6761" w:rsidRPr="003708C8" w:rsidRDefault="005A6761" w:rsidP="007F6000">
      <w:pPr>
        <w:pStyle w:val="Heading1"/>
      </w:pPr>
      <w:bookmarkStart w:id="20" w:name="_Toc55654532"/>
      <w:r w:rsidRPr="003708C8">
        <w:t>Next Steps</w:t>
      </w:r>
      <w:bookmarkEnd w:id="20"/>
    </w:p>
    <w:p w14:paraId="1FC25DB0" w14:textId="77777777" w:rsidR="005A6761" w:rsidRPr="003708C8" w:rsidRDefault="005A6761" w:rsidP="005A6761">
      <w:pPr>
        <w:rPr>
          <w:rFonts w:eastAsia="Calibri"/>
          <w:lang w:eastAsia="en-GB"/>
        </w:rPr>
      </w:pPr>
      <w:r w:rsidRPr="003708C8">
        <w:rPr>
          <w:rFonts w:eastAsia="Calibri"/>
          <w:lang w:eastAsia="en-GB"/>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7E90F4B0" w14:textId="3013D654" w:rsidR="005A6761" w:rsidRPr="003708C8" w:rsidRDefault="005A6761" w:rsidP="005A6761">
      <w:pPr>
        <w:rPr>
          <w:rFonts w:eastAsia="Calibri"/>
          <w:lang w:eastAsia="en-GB"/>
        </w:rPr>
      </w:pPr>
      <w:r w:rsidRPr="003708C8">
        <w:rPr>
          <w:rFonts w:eastAsia="Calibri"/>
          <w:lang w:eastAsia="en-GB"/>
        </w:rPr>
        <w:t xml:space="preserve">The Department for Education will not normally reinvestigate the substance of complaints or overturn any decisions made by </w:t>
      </w:r>
      <w:proofErr w:type="spellStart"/>
      <w:r w:rsidR="004D7691" w:rsidRPr="004D7691">
        <w:rPr>
          <w:rFonts w:cs="Arial"/>
          <w:color w:val="000000" w:themeColor="text1"/>
        </w:rPr>
        <w:t>Roose</w:t>
      </w:r>
      <w:proofErr w:type="spellEnd"/>
      <w:r w:rsidR="004D7691" w:rsidRPr="004D7691">
        <w:rPr>
          <w:rFonts w:cs="Arial"/>
          <w:color w:val="000000" w:themeColor="text1"/>
        </w:rPr>
        <w:t xml:space="preserve"> School</w:t>
      </w:r>
      <w:r w:rsidRPr="004D7691">
        <w:rPr>
          <w:rFonts w:eastAsia="Calibri"/>
          <w:color w:val="000000" w:themeColor="text1"/>
          <w:lang w:eastAsia="en-GB"/>
        </w:rPr>
        <w:t xml:space="preserve">. They will consider whether </w:t>
      </w:r>
      <w:proofErr w:type="spellStart"/>
      <w:r w:rsidR="004D7691" w:rsidRPr="004D7691">
        <w:rPr>
          <w:rFonts w:cs="Arial"/>
          <w:color w:val="000000" w:themeColor="text1"/>
        </w:rPr>
        <w:t>Roose</w:t>
      </w:r>
      <w:proofErr w:type="spellEnd"/>
      <w:r w:rsidR="004D7691" w:rsidRPr="004D7691">
        <w:rPr>
          <w:rFonts w:cs="Arial"/>
          <w:color w:val="000000" w:themeColor="text1"/>
        </w:rPr>
        <w:t xml:space="preserve"> School</w:t>
      </w:r>
      <w:r w:rsidRPr="004D7691">
        <w:rPr>
          <w:rFonts w:eastAsia="Calibri"/>
          <w:color w:val="000000" w:themeColor="text1"/>
          <w:lang w:eastAsia="en-GB"/>
        </w:rPr>
        <w:t xml:space="preserve"> has </w:t>
      </w:r>
      <w:r w:rsidRPr="003708C8">
        <w:rPr>
          <w:rFonts w:eastAsia="Calibri"/>
          <w:lang w:eastAsia="en-GB"/>
        </w:rPr>
        <w:t xml:space="preserve">adhered to education legislation and any statutory policies connected with the complaint. </w:t>
      </w:r>
    </w:p>
    <w:p w14:paraId="1A07F648" w14:textId="77777777" w:rsidR="005A6761" w:rsidRPr="003708C8" w:rsidRDefault="005A6761" w:rsidP="005A6761">
      <w:pPr>
        <w:rPr>
          <w:rFonts w:eastAsia="Calibri"/>
          <w:lang w:eastAsia="en-GB"/>
        </w:rPr>
      </w:pPr>
      <w:r w:rsidRPr="003708C8">
        <w:rPr>
          <w:rFonts w:eastAsia="Calibri"/>
          <w:lang w:eastAsia="en-GB"/>
        </w:rPr>
        <w:t xml:space="preserve">The complainant can refer their complaint to the Department for Education online at: </w:t>
      </w:r>
      <w:hyperlink r:id="rId33" w:history="1">
        <w:r w:rsidRPr="003708C8">
          <w:rPr>
            <w:rStyle w:val="Hyperlink"/>
            <w:rFonts w:eastAsia="Calibri"/>
            <w:lang w:eastAsia="en-GB"/>
          </w:rPr>
          <w:t>www.education.gov.uk/contactus</w:t>
        </w:r>
      </w:hyperlink>
      <w:r w:rsidRPr="003708C8">
        <w:rPr>
          <w:rFonts w:eastAsia="Calibri"/>
          <w:lang w:eastAsia="en-GB"/>
        </w:rPr>
        <w:t>, by telephone on: 0370 000 2288 or by writing to:</w:t>
      </w:r>
    </w:p>
    <w:p w14:paraId="0B61FBA3" w14:textId="77777777" w:rsidR="003F25CC" w:rsidRPr="003708C8" w:rsidRDefault="005A6761" w:rsidP="00186E9C">
      <w:pPr>
        <w:spacing w:after="0"/>
        <w:rPr>
          <w:rFonts w:eastAsia="Calibri"/>
          <w:lang w:eastAsia="en-GB"/>
        </w:rPr>
      </w:pPr>
      <w:r w:rsidRPr="003708C8">
        <w:rPr>
          <w:rFonts w:eastAsia="Calibri"/>
          <w:lang w:eastAsia="en-GB"/>
        </w:rPr>
        <w:t>Department for Education</w:t>
      </w:r>
    </w:p>
    <w:p w14:paraId="2989F362" w14:textId="77777777" w:rsidR="003F25CC" w:rsidRPr="003708C8" w:rsidRDefault="005A6761" w:rsidP="00186E9C">
      <w:pPr>
        <w:spacing w:after="0"/>
        <w:rPr>
          <w:rFonts w:eastAsia="Calibri"/>
          <w:lang w:eastAsia="en-GB"/>
        </w:rPr>
      </w:pPr>
      <w:r w:rsidRPr="003708C8">
        <w:rPr>
          <w:rFonts w:eastAsia="Calibri"/>
          <w:lang w:eastAsia="en-GB"/>
        </w:rPr>
        <w:t>Piccadilly Gate</w:t>
      </w:r>
    </w:p>
    <w:p w14:paraId="49168334" w14:textId="77777777" w:rsidR="003F25CC" w:rsidRPr="003708C8" w:rsidRDefault="005A6761" w:rsidP="00186E9C">
      <w:pPr>
        <w:spacing w:after="0"/>
        <w:rPr>
          <w:rFonts w:eastAsia="Calibri"/>
          <w:lang w:eastAsia="en-GB"/>
        </w:rPr>
      </w:pPr>
      <w:r w:rsidRPr="003708C8">
        <w:rPr>
          <w:rFonts w:eastAsia="Calibri"/>
          <w:lang w:eastAsia="en-GB"/>
        </w:rPr>
        <w:t>Store Street</w:t>
      </w:r>
    </w:p>
    <w:p w14:paraId="3E7FE2D3" w14:textId="7FB43223" w:rsidR="005A6761" w:rsidRPr="003708C8" w:rsidRDefault="005A6761" w:rsidP="00186E9C">
      <w:pPr>
        <w:spacing w:after="0"/>
        <w:rPr>
          <w:rFonts w:eastAsia="Calibri"/>
          <w:lang w:eastAsia="en-GB"/>
        </w:rPr>
      </w:pPr>
      <w:r w:rsidRPr="003708C8">
        <w:rPr>
          <w:rFonts w:eastAsia="Calibri"/>
          <w:lang w:eastAsia="en-GB"/>
        </w:rPr>
        <w:t>Manchester</w:t>
      </w:r>
    </w:p>
    <w:p w14:paraId="4B2D9B1C" w14:textId="3EF45729" w:rsidR="005A6761" w:rsidRPr="003708C8" w:rsidRDefault="005A6761" w:rsidP="005A6761">
      <w:pPr>
        <w:rPr>
          <w:rFonts w:eastAsia="Calibri"/>
          <w:lang w:eastAsia="en-GB"/>
        </w:rPr>
      </w:pPr>
      <w:r w:rsidRPr="003708C8">
        <w:rPr>
          <w:rFonts w:eastAsia="Calibri"/>
          <w:lang w:eastAsia="en-GB"/>
        </w:rPr>
        <w:t>M1 2WD</w:t>
      </w:r>
    </w:p>
    <w:p w14:paraId="7922F41F" w14:textId="77777777" w:rsidR="003E5B23" w:rsidRPr="003708C8" w:rsidRDefault="003E5B23" w:rsidP="007F6000">
      <w:pPr>
        <w:pStyle w:val="Heading1"/>
      </w:pPr>
      <w:bookmarkStart w:id="21" w:name="_Toc55654533"/>
      <w:r w:rsidRPr="003708C8">
        <w:t>Duplicate complaints</w:t>
      </w:r>
      <w:bookmarkEnd w:id="21"/>
    </w:p>
    <w:p w14:paraId="4CFC3C34" w14:textId="04E5735C" w:rsidR="003E5B23" w:rsidRPr="003708C8" w:rsidRDefault="003E5B23" w:rsidP="003E5B23">
      <w:pPr>
        <w:spacing w:after="60"/>
        <w:rPr>
          <w:rFonts w:eastAsia="Calibri"/>
          <w:lang w:eastAsia="en-GB"/>
        </w:rPr>
      </w:pPr>
      <w:r w:rsidRPr="003708C8">
        <w:rPr>
          <w:rFonts w:eastAsia="Calibri"/>
          <w:lang w:eastAsia="en-GB"/>
        </w:rPr>
        <w:t>After closing a complaint at the end of the complaints procedure, we might receive a duplicate complaint from:</w:t>
      </w:r>
    </w:p>
    <w:p w14:paraId="039E62F2" w14:textId="55A00B30" w:rsidR="003E5B23" w:rsidRPr="003708C8" w:rsidRDefault="003E5B23" w:rsidP="007F6000">
      <w:pPr>
        <w:pStyle w:val="ListParagraph"/>
        <w:numPr>
          <w:ilvl w:val="0"/>
          <w:numId w:val="15"/>
        </w:numPr>
        <w:spacing w:after="0"/>
        <w:ind w:left="1037" w:hanging="357"/>
        <w:contextualSpacing w:val="0"/>
        <w:rPr>
          <w:rFonts w:eastAsia="Calibri"/>
          <w:lang w:eastAsia="en-GB"/>
        </w:rPr>
      </w:pPr>
      <w:r w:rsidRPr="003708C8">
        <w:rPr>
          <w:rFonts w:eastAsia="Calibri"/>
          <w:lang w:eastAsia="en-GB"/>
        </w:rPr>
        <w:t>a spouse</w:t>
      </w:r>
      <w:r w:rsidR="007F6000" w:rsidRPr="003708C8">
        <w:rPr>
          <w:rFonts w:eastAsia="Calibri"/>
          <w:lang w:eastAsia="en-GB"/>
        </w:rPr>
        <w:t>;</w:t>
      </w:r>
    </w:p>
    <w:p w14:paraId="6E469F66" w14:textId="77DA25FF" w:rsidR="003E5B23" w:rsidRPr="003708C8" w:rsidRDefault="003E5B23" w:rsidP="007F6000">
      <w:pPr>
        <w:pStyle w:val="ListParagraph"/>
        <w:numPr>
          <w:ilvl w:val="0"/>
          <w:numId w:val="15"/>
        </w:numPr>
        <w:spacing w:after="0"/>
        <w:ind w:left="1037" w:hanging="357"/>
        <w:contextualSpacing w:val="0"/>
        <w:rPr>
          <w:rFonts w:eastAsia="Calibri"/>
          <w:lang w:eastAsia="en-GB"/>
        </w:rPr>
      </w:pPr>
      <w:r w:rsidRPr="003708C8">
        <w:rPr>
          <w:rFonts w:eastAsia="Calibri"/>
          <w:lang w:eastAsia="en-GB"/>
        </w:rPr>
        <w:t>a partner</w:t>
      </w:r>
      <w:r w:rsidR="007F6000" w:rsidRPr="003708C8">
        <w:rPr>
          <w:rFonts w:eastAsia="Calibri"/>
          <w:lang w:eastAsia="en-GB"/>
        </w:rPr>
        <w:t>;</w:t>
      </w:r>
    </w:p>
    <w:p w14:paraId="265E02D1" w14:textId="06F0A79E" w:rsidR="003E5B23" w:rsidRPr="003708C8" w:rsidRDefault="003E5B23" w:rsidP="007F6000">
      <w:pPr>
        <w:pStyle w:val="ListParagraph"/>
        <w:numPr>
          <w:ilvl w:val="0"/>
          <w:numId w:val="15"/>
        </w:numPr>
        <w:spacing w:after="0"/>
        <w:ind w:left="1037" w:hanging="357"/>
        <w:contextualSpacing w:val="0"/>
        <w:rPr>
          <w:rFonts w:eastAsia="Calibri"/>
          <w:lang w:eastAsia="en-GB"/>
        </w:rPr>
      </w:pPr>
      <w:r w:rsidRPr="003708C8">
        <w:rPr>
          <w:rFonts w:eastAsia="Calibri"/>
          <w:lang w:eastAsia="en-GB"/>
        </w:rPr>
        <w:t>a grandparent</w:t>
      </w:r>
      <w:r w:rsidR="007F6000" w:rsidRPr="003708C8">
        <w:rPr>
          <w:rFonts w:eastAsia="Calibri"/>
          <w:lang w:eastAsia="en-GB"/>
        </w:rPr>
        <w:t>;</w:t>
      </w:r>
    </w:p>
    <w:p w14:paraId="7F9EE204" w14:textId="595B152A" w:rsidR="003E5B23" w:rsidRPr="003708C8" w:rsidRDefault="003E5B23" w:rsidP="003E5B23">
      <w:pPr>
        <w:pStyle w:val="ListParagraph"/>
        <w:numPr>
          <w:ilvl w:val="0"/>
          <w:numId w:val="15"/>
        </w:numPr>
        <w:ind w:left="1037" w:hanging="357"/>
        <w:contextualSpacing w:val="0"/>
        <w:rPr>
          <w:rFonts w:eastAsia="Calibri"/>
          <w:lang w:eastAsia="en-GB"/>
        </w:rPr>
      </w:pPr>
      <w:r w:rsidRPr="003708C8">
        <w:rPr>
          <w:rFonts w:eastAsia="Calibri"/>
          <w:lang w:eastAsia="en-GB"/>
        </w:rPr>
        <w:t>a child</w:t>
      </w:r>
      <w:r w:rsidR="007F6000" w:rsidRPr="003708C8">
        <w:rPr>
          <w:rFonts w:eastAsia="Calibri"/>
          <w:lang w:eastAsia="en-GB"/>
        </w:rPr>
        <w:t>.</w:t>
      </w:r>
    </w:p>
    <w:p w14:paraId="193A3F8D" w14:textId="7C5B2409" w:rsidR="00F83B23" w:rsidRPr="003708C8" w:rsidRDefault="003E5B23" w:rsidP="003E5B23">
      <w:pPr>
        <w:rPr>
          <w:rFonts w:eastAsia="Calibri"/>
          <w:lang w:eastAsia="en-GB"/>
        </w:rPr>
      </w:pPr>
      <w:r w:rsidRPr="003708C8">
        <w:rPr>
          <w:rFonts w:eastAsia="Calibri"/>
          <w:lang w:eastAsia="en-GB"/>
        </w:rPr>
        <w:t xml:space="preserve">If the complaint is about the same subject, </w:t>
      </w:r>
      <w:r w:rsidR="00C3335E" w:rsidRPr="003708C8">
        <w:rPr>
          <w:rFonts w:eastAsia="Calibri"/>
          <w:lang w:eastAsia="en-GB"/>
        </w:rPr>
        <w:t xml:space="preserve">we will </w:t>
      </w:r>
      <w:r w:rsidR="00B85429" w:rsidRPr="003708C8">
        <w:rPr>
          <w:rFonts w:eastAsia="Calibri"/>
          <w:lang w:eastAsia="en-GB"/>
        </w:rPr>
        <w:t xml:space="preserve">first check that we have not overlooked </w:t>
      </w:r>
      <w:r w:rsidR="00346CFF" w:rsidRPr="003708C8">
        <w:rPr>
          <w:rFonts w:eastAsia="Calibri"/>
          <w:lang w:eastAsia="en-GB"/>
        </w:rPr>
        <w:t>any new aspects to the complaint that we may not have previously considered.</w:t>
      </w:r>
    </w:p>
    <w:p w14:paraId="4B4AC9A8" w14:textId="77777777" w:rsidR="00F83B23" w:rsidRPr="003708C8" w:rsidRDefault="002A5145" w:rsidP="003E5B23">
      <w:pPr>
        <w:rPr>
          <w:rFonts w:eastAsia="Calibri"/>
          <w:lang w:eastAsia="en-GB"/>
        </w:rPr>
      </w:pPr>
      <w:r w:rsidRPr="003708C8">
        <w:rPr>
          <w:rFonts w:eastAsia="Calibri"/>
          <w:lang w:eastAsia="en-GB"/>
        </w:rPr>
        <w:t xml:space="preserve">If we find something that we should consider further, we will address the </w:t>
      </w:r>
      <w:r w:rsidR="005C6A5E" w:rsidRPr="003708C8">
        <w:rPr>
          <w:rFonts w:eastAsia="Calibri"/>
          <w:lang w:eastAsia="en-GB"/>
        </w:rPr>
        <w:t xml:space="preserve">new but related or similar </w:t>
      </w:r>
      <w:r w:rsidRPr="003708C8">
        <w:rPr>
          <w:rFonts w:eastAsia="Calibri"/>
          <w:lang w:eastAsia="en-GB"/>
        </w:rPr>
        <w:t>complaint</w:t>
      </w:r>
      <w:r w:rsidR="005C6A5E" w:rsidRPr="003708C8">
        <w:rPr>
          <w:rFonts w:eastAsia="Calibri"/>
          <w:lang w:eastAsia="en-GB"/>
        </w:rPr>
        <w:t xml:space="preserve"> to the full extent of the complaints procedure</w:t>
      </w:r>
      <w:r w:rsidR="00F83B23" w:rsidRPr="003708C8">
        <w:rPr>
          <w:rFonts w:eastAsia="Calibri"/>
          <w:lang w:eastAsia="en-GB"/>
        </w:rPr>
        <w:t>.</w:t>
      </w:r>
    </w:p>
    <w:p w14:paraId="10B3F93C" w14:textId="1C1220F5" w:rsidR="003E5B23" w:rsidRPr="003708C8" w:rsidRDefault="00F83B23" w:rsidP="003E5B23">
      <w:pPr>
        <w:rPr>
          <w:rFonts w:eastAsia="Calibri"/>
          <w:lang w:eastAsia="en-GB"/>
        </w:rPr>
      </w:pPr>
      <w:r w:rsidRPr="003708C8">
        <w:rPr>
          <w:rFonts w:eastAsia="Calibri"/>
          <w:lang w:eastAsia="en-GB"/>
        </w:rPr>
        <w:t xml:space="preserve">If we find the complaint is a duplicate without new aspects, </w:t>
      </w:r>
      <w:r w:rsidR="00CF2ABD" w:rsidRPr="003708C8">
        <w:rPr>
          <w:rFonts w:eastAsia="Calibri"/>
          <w:lang w:eastAsia="en-GB"/>
        </w:rPr>
        <w:t xml:space="preserve">we will </w:t>
      </w:r>
      <w:r w:rsidR="003E5B23" w:rsidRPr="003708C8">
        <w:rPr>
          <w:rFonts w:eastAsia="Calibri"/>
          <w:lang w:eastAsia="en-GB"/>
        </w:rPr>
        <w:t>inform the new complainant that the school has already</w:t>
      </w:r>
      <w:r w:rsidR="00CF2ABD" w:rsidRPr="003708C8">
        <w:rPr>
          <w:rFonts w:eastAsia="Calibri"/>
          <w:lang w:eastAsia="en-GB"/>
        </w:rPr>
        <w:t xml:space="preserve"> </w:t>
      </w:r>
      <w:r w:rsidR="003E5B23" w:rsidRPr="003708C8">
        <w:rPr>
          <w:rFonts w:eastAsia="Calibri"/>
          <w:lang w:eastAsia="en-GB"/>
        </w:rPr>
        <w:t xml:space="preserve">considered that complaint and the local process is complete. </w:t>
      </w:r>
      <w:r w:rsidR="00CF2ABD" w:rsidRPr="003708C8">
        <w:rPr>
          <w:rFonts w:eastAsia="Calibri"/>
          <w:lang w:eastAsia="en-GB"/>
        </w:rPr>
        <w:t xml:space="preserve"> We will then</w:t>
      </w:r>
      <w:r w:rsidR="003E5B23" w:rsidRPr="003708C8">
        <w:rPr>
          <w:rFonts w:eastAsia="Calibri"/>
          <w:lang w:eastAsia="en-GB"/>
        </w:rPr>
        <w:t xml:space="preserve"> advise the new complainant to</w:t>
      </w:r>
      <w:r w:rsidR="00CF2ABD" w:rsidRPr="003708C8">
        <w:rPr>
          <w:rFonts w:eastAsia="Calibri"/>
          <w:lang w:eastAsia="en-GB"/>
        </w:rPr>
        <w:t xml:space="preserve"> </w:t>
      </w:r>
      <w:r w:rsidR="003E5B23" w:rsidRPr="003708C8">
        <w:rPr>
          <w:rFonts w:eastAsia="Calibri"/>
          <w:lang w:eastAsia="en-GB"/>
        </w:rPr>
        <w:t xml:space="preserve">contact the </w:t>
      </w:r>
      <w:r w:rsidRPr="003708C8">
        <w:rPr>
          <w:rFonts w:eastAsia="Calibri"/>
          <w:lang w:eastAsia="en-GB"/>
        </w:rPr>
        <w:t>D</w:t>
      </w:r>
      <w:r w:rsidR="003E5B23" w:rsidRPr="003708C8">
        <w:rPr>
          <w:rFonts w:eastAsia="Calibri"/>
          <w:lang w:eastAsia="en-GB"/>
        </w:rPr>
        <w:t xml:space="preserve">epartment </w:t>
      </w:r>
      <w:r w:rsidRPr="003708C8">
        <w:rPr>
          <w:rFonts w:eastAsia="Calibri"/>
          <w:lang w:eastAsia="en-GB"/>
        </w:rPr>
        <w:t xml:space="preserve">for Education </w:t>
      </w:r>
      <w:r w:rsidR="003E5B23" w:rsidRPr="003708C8">
        <w:rPr>
          <w:rFonts w:eastAsia="Calibri"/>
          <w:lang w:eastAsia="en-GB"/>
        </w:rPr>
        <w:t xml:space="preserve">if they are dissatisfied with </w:t>
      </w:r>
      <w:r w:rsidR="000007E5" w:rsidRPr="003708C8">
        <w:rPr>
          <w:rFonts w:eastAsia="Calibri"/>
          <w:lang w:eastAsia="en-GB"/>
        </w:rPr>
        <w:t>our</w:t>
      </w:r>
      <w:r w:rsidR="003E5B23" w:rsidRPr="003708C8">
        <w:rPr>
          <w:rFonts w:eastAsia="Calibri"/>
          <w:lang w:eastAsia="en-GB"/>
        </w:rPr>
        <w:t xml:space="preserve"> handling of the original complaint.</w:t>
      </w:r>
    </w:p>
    <w:p w14:paraId="6B475A04" w14:textId="5F36F2ED" w:rsidR="00362EEA" w:rsidRPr="003708C8" w:rsidRDefault="006A391A" w:rsidP="007F6000">
      <w:pPr>
        <w:pStyle w:val="Heading1"/>
      </w:pPr>
      <w:bookmarkStart w:id="22" w:name="_Toc55654534"/>
      <w:r w:rsidRPr="003708C8">
        <w:t>Unreasonable or Persistent Complaints</w:t>
      </w:r>
      <w:bookmarkEnd w:id="22"/>
    </w:p>
    <w:p w14:paraId="5C5F963D" w14:textId="3404CC76" w:rsidR="00167FF9" w:rsidRPr="003708C8" w:rsidRDefault="00167FF9" w:rsidP="00167FF9">
      <w:pPr>
        <w:rPr>
          <w:szCs w:val="22"/>
        </w:rPr>
      </w:pPr>
      <w:r w:rsidRPr="003708C8">
        <w:rPr>
          <w:szCs w:val="22"/>
        </w:rPr>
        <w:t xml:space="preserve">We are committed to dealing with all complaints fairly and impartially, and to providing a </w:t>
      </w:r>
      <w:r w:rsidR="00E3269F" w:rsidRPr="003708C8">
        <w:rPr>
          <w:szCs w:val="22"/>
        </w:rPr>
        <w:t>high-quality</w:t>
      </w:r>
      <w:r w:rsidRPr="003708C8">
        <w:rPr>
          <w:szCs w:val="22"/>
        </w:rPr>
        <w:t xml:space="preserve"> service to those who complain. We will not normally limit the contact complainants have with the school. However, we do not expect our staff to tolerate unacceptable behaviour and </w:t>
      </w:r>
      <w:r w:rsidR="009F4D69" w:rsidRPr="003708C8">
        <w:rPr>
          <w:szCs w:val="22"/>
        </w:rPr>
        <w:t xml:space="preserve">we </w:t>
      </w:r>
      <w:r w:rsidRPr="003708C8">
        <w:rPr>
          <w:szCs w:val="22"/>
        </w:rPr>
        <w:t xml:space="preserve">will take action to protect </w:t>
      </w:r>
      <w:r w:rsidR="00292ABB" w:rsidRPr="003708C8">
        <w:rPr>
          <w:szCs w:val="22"/>
        </w:rPr>
        <w:t>them</w:t>
      </w:r>
      <w:r w:rsidRPr="003708C8">
        <w:rPr>
          <w:szCs w:val="22"/>
        </w:rPr>
        <w:t xml:space="preserve"> from </w:t>
      </w:r>
      <w:r w:rsidR="009F4D69" w:rsidRPr="003708C8">
        <w:rPr>
          <w:szCs w:val="22"/>
        </w:rPr>
        <w:t>behaviour we feel is</w:t>
      </w:r>
      <w:r w:rsidRPr="003708C8">
        <w:rPr>
          <w:szCs w:val="22"/>
        </w:rPr>
        <w:t xml:space="preserve"> abusive, </w:t>
      </w:r>
      <w:r w:rsidR="00337D15" w:rsidRPr="003708C8">
        <w:rPr>
          <w:szCs w:val="22"/>
        </w:rPr>
        <w:t>offensive,</w:t>
      </w:r>
      <w:r w:rsidRPr="003708C8">
        <w:rPr>
          <w:szCs w:val="22"/>
        </w:rPr>
        <w:t xml:space="preserve"> or threatening. </w:t>
      </w:r>
    </w:p>
    <w:p w14:paraId="3B407E60" w14:textId="01697DB0" w:rsidR="00167FF9" w:rsidRPr="003708C8" w:rsidRDefault="00171223" w:rsidP="00167FF9">
      <w:pPr>
        <w:rPr>
          <w:szCs w:val="22"/>
        </w:rPr>
      </w:pPr>
      <w:r w:rsidRPr="003708C8">
        <w:rPr>
          <w:szCs w:val="22"/>
        </w:rPr>
        <w:t>We</w:t>
      </w:r>
      <w:r w:rsidR="00167FF9" w:rsidRPr="003708C8">
        <w:rPr>
          <w:szCs w:val="22"/>
        </w:rPr>
        <w:t xml:space="preserve"> define unreasonable complainants as </w:t>
      </w:r>
      <w:r w:rsidR="00181E1B" w:rsidRPr="003708C8">
        <w:rPr>
          <w:szCs w:val="22"/>
        </w:rPr>
        <w:t>“</w:t>
      </w:r>
      <w:r w:rsidR="00167FF9" w:rsidRPr="003708C8">
        <w:rPr>
          <w:szCs w:val="22"/>
        </w:rPr>
        <w:t>those who, because of the frequency or nature of their contacts with the school, hinder our consideration of their or other people’s complaints</w:t>
      </w:r>
      <w:r w:rsidR="00181E1B" w:rsidRPr="003708C8">
        <w:rPr>
          <w:szCs w:val="22"/>
        </w:rPr>
        <w:t>”</w:t>
      </w:r>
      <w:r w:rsidR="00167FF9" w:rsidRPr="003708C8">
        <w:rPr>
          <w:szCs w:val="22"/>
        </w:rPr>
        <w:t xml:space="preserve">. </w:t>
      </w:r>
    </w:p>
    <w:p w14:paraId="239278AC" w14:textId="77777777" w:rsidR="00167FF9" w:rsidRPr="003708C8" w:rsidRDefault="00167FF9" w:rsidP="00181E1B">
      <w:pPr>
        <w:spacing w:after="60"/>
        <w:rPr>
          <w:szCs w:val="22"/>
        </w:rPr>
      </w:pPr>
      <w:r w:rsidRPr="003708C8">
        <w:rPr>
          <w:szCs w:val="22"/>
        </w:rPr>
        <w:t xml:space="preserve">A complaint may be regarded as unreasonable when the person making the complaint:- </w:t>
      </w:r>
    </w:p>
    <w:p w14:paraId="4921005D" w14:textId="77777777" w:rsidR="00167FF9" w:rsidRPr="003708C8" w:rsidRDefault="00167FF9" w:rsidP="007F6000">
      <w:pPr>
        <w:pStyle w:val="ListParagraph"/>
        <w:numPr>
          <w:ilvl w:val="0"/>
          <w:numId w:val="17"/>
        </w:numPr>
        <w:spacing w:after="0"/>
        <w:ind w:left="1037" w:hanging="357"/>
        <w:contextualSpacing w:val="0"/>
        <w:rPr>
          <w:szCs w:val="22"/>
        </w:rPr>
      </w:pPr>
      <w:r w:rsidRPr="003708C8">
        <w:rPr>
          <w:szCs w:val="22"/>
        </w:rPr>
        <w:t xml:space="preserve">refuses to articulate their complaint or specify the grounds of a complaint or the outcomes sought by raising the complaint, despite offers of assistance; </w:t>
      </w:r>
    </w:p>
    <w:p w14:paraId="1217C9A1" w14:textId="77777777" w:rsidR="00167FF9" w:rsidRPr="003708C8" w:rsidRDefault="00167FF9" w:rsidP="007F6000">
      <w:pPr>
        <w:pStyle w:val="ListParagraph"/>
        <w:numPr>
          <w:ilvl w:val="0"/>
          <w:numId w:val="17"/>
        </w:numPr>
        <w:spacing w:after="0"/>
        <w:ind w:left="1037" w:hanging="357"/>
        <w:contextualSpacing w:val="0"/>
        <w:rPr>
          <w:szCs w:val="22"/>
        </w:rPr>
      </w:pPr>
      <w:r w:rsidRPr="003708C8">
        <w:rPr>
          <w:szCs w:val="22"/>
        </w:rPr>
        <w:t xml:space="preserve">refuses to co-operate with the complaints investigation process while still wishing their complaint to be resolved; </w:t>
      </w:r>
    </w:p>
    <w:p w14:paraId="359ED0CC" w14:textId="77777777" w:rsidR="00167FF9" w:rsidRPr="003708C8" w:rsidRDefault="00167FF9" w:rsidP="007F6000">
      <w:pPr>
        <w:pStyle w:val="ListParagraph"/>
        <w:numPr>
          <w:ilvl w:val="0"/>
          <w:numId w:val="17"/>
        </w:numPr>
        <w:spacing w:after="0"/>
        <w:ind w:left="1037" w:hanging="357"/>
        <w:contextualSpacing w:val="0"/>
        <w:rPr>
          <w:szCs w:val="22"/>
        </w:rPr>
      </w:pPr>
      <w:r w:rsidRPr="003708C8">
        <w:rPr>
          <w:szCs w:val="22"/>
        </w:rPr>
        <w:t xml:space="preserve">refuses to accept that certain issues are not within the scope of a complaints procedure; </w:t>
      </w:r>
    </w:p>
    <w:p w14:paraId="28BCFB80" w14:textId="77777777" w:rsidR="00167FF9" w:rsidRPr="003708C8" w:rsidRDefault="00167FF9" w:rsidP="007F6000">
      <w:pPr>
        <w:pStyle w:val="ListParagraph"/>
        <w:numPr>
          <w:ilvl w:val="0"/>
          <w:numId w:val="17"/>
        </w:numPr>
        <w:spacing w:after="0"/>
        <w:ind w:left="1037" w:hanging="357"/>
        <w:contextualSpacing w:val="0"/>
        <w:rPr>
          <w:szCs w:val="22"/>
        </w:rPr>
      </w:pPr>
      <w:r w:rsidRPr="003708C8">
        <w:rPr>
          <w:szCs w:val="22"/>
        </w:rPr>
        <w:lastRenderedPageBreak/>
        <w:t xml:space="preserve">insists on the complaint being dealt with in ways which are incompatible with the adopted complaints procedure or with good practice; </w:t>
      </w:r>
    </w:p>
    <w:p w14:paraId="75092BB9" w14:textId="0A462829" w:rsidR="00167FF9" w:rsidRPr="003708C8" w:rsidRDefault="00167FF9" w:rsidP="007F6000">
      <w:pPr>
        <w:pStyle w:val="ListParagraph"/>
        <w:numPr>
          <w:ilvl w:val="0"/>
          <w:numId w:val="17"/>
        </w:numPr>
        <w:spacing w:after="0"/>
        <w:ind w:left="1037" w:hanging="357"/>
        <w:contextualSpacing w:val="0"/>
        <w:rPr>
          <w:szCs w:val="22"/>
        </w:rPr>
      </w:pPr>
      <w:r w:rsidRPr="003708C8">
        <w:rPr>
          <w:szCs w:val="22"/>
        </w:rPr>
        <w:t xml:space="preserve">introduces trivial or irrelevant information which the complainant expects to be </w:t>
      </w:r>
      <w:r w:rsidR="00987E84" w:rsidRPr="003708C8">
        <w:rPr>
          <w:szCs w:val="22"/>
        </w:rPr>
        <w:t>considered</w:t>
      </w:r>
      <w:r w:rsidRPr="003708C8">
        <w:rPr>
          <w:szCs w:val="22"/>
        </w:rPr>
        <w:t xml:space="preserve"> and commented on, or raises large numbers of detailed but unimportant questions, and insists they are fully answered, often immediately and to their own timescales; </w:t>
      </w:r>
    </w:p>
    <w:p w14:paraId="7BDF4A52" w14:textId="77777777" w:rsidR="00167FF9" w:rsidRPr="003708C8" w:rsidRDefault="00167FF9" w:rsidP="007F6000">
      <w:pPr>
        <w:pStyle w:val="ListParagraph"/>
        <w:numPr>
          <w:ilvl w:val="0"/>
          <w:numId w:val="17"/>
        </w:numPr>
        <w:spacing w:after="0"/>
        <w:ind w:left="1037" w:hanging="357"/>
        <w:contextualSpacing w:val="0"/>
        <w:rPr>
          <w:szCs w:val="22"/>
        </w:rPr>
      </w:pPr>
      <w:r w:rsidRPr="003708C8">
        <w:rPr>
          <w:szCs w:val="22"/>
        </w:rPr>
        <w:t xml:space="preserve">makes unjustified complaints about staff who are trying to deal with the issues, and seeks to have them replaced; </w:t>
      </w:r>
    </w:p>
    <w:p w14:paraId="40331E34" w14:textId="77777777" w:rsidR="00167FF9" w:rsidRPr="003708C8" w:rsidRDefault="00167FF9" w:rsidP="007F6000">
      <w:pPr>
        <w:pStyle w:val="ListParagraph"/>
        <w:numPr>
          <w:ilvl w:val="0"/>
          <w:numId w:val="17"/>
        </w:numPr>
        <w:spacing w:after="0"/>
        <w:ind w:left="1037" w:hanging="357"/>
        <w:contextualSpacing w:val="0"/>
        <w:rPr>
          <w:szCs w:val="22"/>
        </w:rPr>
      </w:pPr>
      <w:r w:rsidRPr="003708C8">
        <w:rPr>
          <w:szCs w:val="22"/>
        </w:rPr>
        <w:t xml:space="preserve">changes the basis of the complaint as the investigation proceeds; </w:t>
      </w:r>
    </w:p>
    <w:p w14:paraId="041A98D2" w14:textId="77777777" w:rsidR="00167FF9" w:rsidRPr="003708C8" w:rsidRDefault="00167FF9" w:rsidP="007F6000">
      <w:pPr>
        <w:pStyle w:val="ListParagraph"/>
        <w:numPr>
          <w:ilvl w:val="0"/>
          <w:numId w:val="17"/>
        </w:numPr>
        <w:spacing w:after="0"/>
        <w:ind w:left="1037" w:hanging="357"/>
        <w:contextualSpacing w:val="0"/>
        <w:rPr>
          <w:szCs w:val="22"/>
        </w:rPr>
      </w:pPr>
      <w:r w:rsidRPr="003708C8">
        <w:rPr>
          <w:szCs w:val="22"/>
        </w:rPr>
        <w:t xml:space="preserve">repeatedly makes the same complaint (despite previous investigations or responses concluding that the complaint is groundless or has been addressed); </w:t>
      </w:r>
    </w:p>
    <w:p w14:paraId="0B65614C" w14:textId="77777777" w:rsidR="00167FF9" w:rsidRPr="003708C8" w:rsidRDefault="00167FF9" w:rsidP="007F6000">
      <w:pPr>
        <w:pStyle w:val="ListParagraph"/>
        <w:numPr>
          <w:ilvl w:val="0"/>
          <w:numId w:val="17"/>
        </w:numPr>
        <w:spacing w:after="0"/>
        <w:ind w:left="1037" w:hanging="357"/>
        <w:contextualSpacing w:val="0"/>
        <w:rPr>
          <w:szCs w:val="22"/>
        </w:rPr>
      </w:pPr>
      <w:r w:rsidRPr="003708C8">
        <w:rPr>
          <w:szCs w:val="22"/>
        </w:rPr>
        <w:t xml:space="preserve">refuses to accept the findings of the investigation into that complaint where the school’s complaint procedure has been fully and properly implemented and completed including referral to the Department for Education; </w:t>
      </w:r>
    </w:p>
    <w:p w14:paraId="4B524C24" w14:textId="77777777" w:rsidR="00167FF9" w:rsidRPr="003708C8" w:rsidRDefault="00167FF9" w:rsidP="007F6000">
      <w:pPr>
        <w:pStyle w:val="ListParagraph"/>
        <w:numPr>
          <w:ilvl w:val="0"/>
          <w:numId w:val="17"/>
        </w:numPr>
        <w:spacing w:after="0"/>
        <w:ind w:left="1037" w:hanging="357"/>
        <w:contextualSpacing w:val="0"/>
        <w:rPr>
          <w:szCs w:val="22"/>
        </w:rPr>
      </w:pPr>
      <w:r w:rsidRPr="003708C8">
        <w:rPr>
          <w:szCs w:val="22"/>
        </w:rPr>
        <w:t xml:space="preserve">seeks an unrealistic outcome; </w:t>
      </w:r>
    </w:p>
    <w:p w14:paraId="2F3FEF60" w14:textId="52906098" w:rsidR="00167FF9" w:rsidRPr="003708C8" w:rsidRDefault="00167FF9" w:rsidP="00B00353">
      <w:pPr>
        <w:pStyle w:val="ListParagraph"/>
        <w:numPr>
          <w:ilvl w:val="0"/>
          <w:numId w:val="17"/>
        </w:numPr>
        <w:ind w:left="1037" w:hanging="357"/>
        <w:contextualSpacing w:val="0"/>
        <w:rPr>
          <w:szCs w:val="22"/>
        </w:rPr>
      </w:pPr>
      <w:r w:rsidRPr="003708C8">
        <w:rPr>
          <w:szCs w:val="22"/>
        </w:rPr>
        <w:t xml:space="preserve">makes excessive demands on school time by frequent, lengthy, </w:t>
      </w:r>
      <w:r w:rsidR="00337D15" w:rsidRPr="003708C8">
        <w:rPr>
          <w:szCs w:val="22"/>
        </w:rPr>
        <w:t>complicated,</w:t>
      </w:r>
      <w:r w:rsidRPr="003708C8">
        <w:rPr>
          <w:szCs w:val="22"/>
        </w:rPr>
        <w:t xml:space="preserve"> and stressful contact with staff regarding the complaint in person, in writing, by email and by telephone while the complaint is being dealt with. </w:t>
      </w:r>
    </w:p>
    <w:p w14:paraId="1902DA8A" w14:textId="77777777" w:rsidR="00167FF9" w:rsidRPr="003708C8" w:rsidRDefault="00167FF9" w:rsidP="00B369DE">
      <w:pPr>
        <w:spacing w:after="60"/>
        <w:rPr>
          <w:szCs w:val="22"/>
        </w:rPr>
      </w:pPr>
      <w:r w:rsidRPr="003708C8">
        <w:rPr>
          <w:szCs w:val="22"/>
        </w:rPr>
        <w:t xml:space="preserve">A complaint may also be considered unreasonable if the person making the complaint does so either face-to-face, by telephone or in writing or electronically:- </w:t>
      </w:r>
    </w:p>
    <w:p w14:paraId="50F0414A" w14:textId="77777777" w:rsidR="00167FF9" w:rsidRPr="003708C8" w:rsidRDefault="00167FF9" w:rsidP="007F6000">
      <w:pPr>
        <w:pStyle w:val="ListParagraph"/>
        <w:numPr>
          <w:ilvl w:val="0"/>
          <w:numId w:val="18"/>
        </w:numPr>
        <w:spacing w:after="0"/>
        <w:ind w:left="1037" w:hanging="357"/>
        <w:contextualSpacing w:val="0"/>
        <w:rPr>
          <w:szCs w:val="22"/>
        </w:rPr>
      </w:pPr>
      <w:r w:rsidRPr="003708C8">
        <w:rPr>
          <w:szCs w:val="22"/>
        </w:rPr>
        <w:t xml:space="preserve">maliciously; </w:t>
      </w:r>
    </w:p>
    <w:p w14:paraId="2C058E06" w14:textId="77777777" w:rsidR="00167FF9" w:rsidRPr="003708C8" w:rsidRDefault="00167FF9" w:rsidP="007F6000">
      <w:pPr>
        <w:pStyle w:val="ListParagraph"/>
        <w:numPr>
          <w:ilvl w:val="0"/>
          <w:numId w:val="18"/>
        </w:numPr>
        <w:spacing w:after="0"/>
        <w:ind w:left="1037" w:hanging="357"/>
        <w:contextualSpacing w:val="0"/>
        <w:rPr>
          <w:szCs w:val="22"/>
        </w:rPr>
      </w:pPr>
      <w:r w:rsidRPr="003708C8">
        <w:rPr>
          <w:szCs w:val="22"/>
        </w:rPr>
        <w:t xml:space="preserve">aggressively; </w:t>
      </w:r>
    </w:p>
    <w:p w14:paraId="6C26435C" w14:textId="733640BA" w:rsidR="00167FF9" w:rsidRPr="003708C8" w:rsidRDefault="00167FF9" w:rsidP="007F6000">
      <w:pPr>
        <w:pStyle w:val="ListParagraph"/>
        <w:numPr>
          <w:ilvl w:val="0"/>
          <w:numId w:val="18"/>
        </w:numPr>
        <w:spacing w:after="0"/>
        <w:ind w:left="1037" w:hanging="357"/>
        <w:contextualSpacing w:val="0"/>
        <w:rPr>
          <w:szCs w:val="22"/>
        </w:rPr>
      </w:pPr>
      <w:r w:rsidRPr="003708C8">
        <w:rPr>
          <w:szCs w:val="22"/>
        </w:rPr>
        <w:t xml:space="preserve">using threats, </w:t>
      </w:r>
      <w:r w:rsidR="009C0E35" w:rsidRPr="003708C8">
        <w:rPr>
          <w:szCs w:val="22"/>
        </w:rPr>
        <w:t>intimidation,</w:t>
      </w:r>
      <w:r w:rsidRPr="003708C8">
        <w:rPr>
          <w:szCs w:val="22"/>
        </w:rPr>
        <w:t xml:space="preserve"> or violence; </w:t>
      </w:r>
    </w:p>
    <w:p w14:paraId="12F30FB2" w14:textId="2725605D" w:rsidR="00167FF9" w:rsidRPr="003708C8" w:rsidRDefault="00167FF9" w:rsidP="007F6000">
      <w:pPr>
        <w:pStyle w:val="ListParagraph"/>
        <w:numPr>
          <w:ilvl w:val="0"/>
          <w:numId w:val="18"/>
        </w:numPr>
        <w:spacing w:after="0"/>
        <w:ind w:left="1037" w:hanging="357"/>
        <w:contextualSpacing w:val="0"/>
        <w:rPr>
          <w:szCs w:val="22"/>
        </w:rPr>
      </w:pPr>
      <w:r w:rsidRPr="003708C8">
        <w:rPr>
          <w:szCs w:val="22"/>
        </w:rPr>
        <w:t xml:space="preserve">using abusive, </w:t>
      </w:r>
      <w:r w:rsidR="009C0E35" w:rsidRPr="003708C8">
        <w:rPr>
          <w:szCs w:val="22"/>
        </w:rPr>
        <w:t>offensive,</w:t>
      </w:r>
      <w:r w:rsidRPr="003708C8">
        <w:rPr>
          <w:szCs w:val="22"/>
        </w:rPr>
        <w:t xml:space="preserve"> or discriminatory language; </w:t>
      </w:r>
    </w:p>
    <w:p w14:paraId="11ADC91A" w14:textId="77777777" w:rsidR="00167FF9" w:rsidRPr="003708C8" w:rsidRDefault="00167FF9" w:rsidP="007F6000">
      <w:pPr>
        <w:pStyle w:val="ListParagraph"/>
        <w:numPr>
          <w:ilvl w:val="0"/>
          <w:numId w:val="18"/>
        </w:numPr>
        <w:spacing w:after="0"/>
        <w:ind w:left="1037" w:hanging="357"/>
        <w:contextualSpacing w:val="0"/>
        <w:rPr>
          <w:szCs w:val="22"/>
        </w:rPr>
      </w:pPr>
      <w:r w:rsidRPr="003708C8">
        <w:rPr>
          <w:szCs w:val="22"/>
        </w:rPr>
        <w:t xml:space="preserve">knowing it to be false; </w:t>
      </w:r>
    </w:p>
    <w:p w14:paraId="5308AF14" w14:textId="77777777" w:rsidR="00167FF9" w:rsidRPr="003708C8" w:rsidRDefault="00167FF9" w:rsidP="007F6000">
      <w:pPr>
        <w:pStyle w:val="ListParagraph"/>
        <w:numPr>
          <w:ilvl w:val="0"/>
          <w:numId w:val="18"/>
        </w:numPr>
        <w:spacing w:after="0"/>
        <w:ind w:left="1037" w:hanging="357"/>
        <w:contextualSpacing w:val="0"/>
        <w:rPr>
          <w:szCs w:val="22"/>
        </w:rPr>
      </w:pPr>
      <w:r w:rsidRPr="003708C8">
        <w:rPr>
          <w:szCs w:val="22"/>
        </w:rPr>
        <w:t xml:space="preserve">using falsified information; </w:t>
      </w:r>
    </w:p>
    <w:p w14:paraId="0F317ACB" w14:textId="77777777" w:rsidR="00167FF9" w:rsidRPr="003708C8" w:rsidRDefault="00167FF9" w:rsidP="00B00353">
      <w:pPr>
        <w:pStyle w:val="ListParagraph"/>
        <w:numPr>
          <w:ilvl w:val="0"/>
          <w:numId w:val="18"/>
        </w:numPr>
        <w:ind w:left="1037" w:hanging="357"/>
        <w:contextualSpacing w:val="0"/>
        <w:rPr>
          <w:szCs w:val="22"/>
        </w:rPr>
      </w:pPr>
      <w:r w:rsidRPr="003708C8">
        <w:rPr>
          <w:szCs w:val="22"/>
        </w:rPr>
        <w:t xml:space="preserve">publishing unacceptable information in a variety of media such as in social media websites and newspapers. </w:t>
      </w:r>
    </w:p>
    <w:p w14:paraId="5D806FA4" w14:textId="4C0920A6" w:rsidR="00167FF9" w:rsidRPr="003708C8" w:rsidRDefault="00167FF9" w:rsidP="00167FF9">
      <w:pPr>
        <w:rPr>
          <w:szCs w:val="22"/>
        </w:rPr>
      </w:pPr>
      <w:r w:rsidRPr="003708C8">
        <w:rPr>
          <w:szCs w:val="22"/>
        </w:rPr>
        <w:t xml:space="preserve">Complainants should limit the numbers of communications with a school while a complaint is being progressed. It is not helpful if repeated correspondence is sent (either by letter, phone, </w:t>
      </w:r>
      <w:r w:rsidR="00337D15" w:rsidRPr="003708C8">
        <w:rPr>
          <w:szCs w:val="22"/>
        </w:rPr>
        <w:t>email,</w:t>
      </w:r>
      <w:r w:rsidRPr="003708C8">
        <w:rPr>
          <w:szCs w:val="22"/>
        </w:rPr>
        <w:t xml:space="preserve"> or text) as it could delay the outcome being reached. </w:t>
      </w:r>
    </w:p>
    <w:p w14:paraId="163431F0" w14:textId="6C2CDE95" w:rsidR="00167FF9" w:rsidRPr="003708C8" w:rsidRDefault="00167FF9" w:rsidP="00167FF9">
      <w:pPr>
        <w:rPr>
          <w:szCs w:val="22"/>
        </w:rPr>
      </w:pPr>
      <w:r w:rsidRPr="003708C8">
        <w:rPr>
          <w:szCs w:val="22"/>
        </w:rPr>
        <w:t xml:space="preserve">Whenever possible, the </w:t>
      </w:r>
      <w:r w:rsidR="001D2B1A" w:rsidRPr="003708C8">
        <w:rPr>
          <w:szCs w:val="22"/>
        </w:rPr>
        <w:t>Head teacher</w:t>
      </w:r>
      <w:r w:rsidRPr="003708C8">
        <w:rPr>
          <w:szCs w:val="22"/>
        </w:rPr>
        <w:t xml:space="preserve"> or Chair of Governors will discuss any concerns with the complainant informally before applying an ‘unreasonable’ marking. </w:t>
      </w:r>
    </w:p>
    <w:p w14:paraId="3CB2F55C" w14:textId="61EFB598" w:rsidR="00167FF9" w:rsidRPr="003708C8" w:rsidRDefault="00167FF9" w:rsidP="00167FF9">
      <w:pPr>
        <w:rPr>
          <w:szCs w:val="22"/>
        </w:rPr>
      </w:pPr>
      <w:r w:rsidRPr="003708C8">
        <w:rPr>
          <w:szCs w:val="22"/>
        </w:rPr>
        <w:t>If the behaviour continues</w:t>
      </w:r>
      <w:r w:rsidR="006D2F70" w:rsidRPr="003708C8">
        <w:rPr>
          <w:szCs w:val="22"/>
        </w:rPr>
        <w:t>,</w:t>
      </w:r>
      <w:r w:rsidRPr="003708C8">
        <w:rPr>
          <w:szCs w:val="22"/>
        </w:rPr>
        <w:t xml:space="preserve"> the </w:t>
      </w:r>
      <w:r w:rsidR="001D2B1A" w:rsidRPr="003708C8">
        <w:rPr>
          <w:szCs w:val="22"/>
        </w:rPr>
        <w:t>Head teacher</w:t>
      </w:r>
      <w:r w:rsidRPr="003708C8">
        <w:rPr>
          <w:szCs w:val="22"/>
        </w:rPr>
        <w:t xml:space="preserve"> will write to the complainant explaining that their behaviour is unreasonable and asking them to change it. For complainants who excessively contact </w:t>
      </w:r>
      <w:r w:rsidR="006D2F70" w:rsidRPr="003708C8">
        <w:rPr>
          <w:szCs w:val="22"/>
        </w:rPr>
        <w:t>this school</w:t>
      </w:r>
      <w:r w:rsidRPr="003708C8">
        <w:rPr>
          <w:szCs w:val="22"/>
        </w:rPr>
        <w:t xml:space="preserve"> causing a significant level of disruption, we may specify methods of communication and limit the number of contacts in a communication plan. </w:t>
      </w:r>
    </w:p>
    <w:p w14:paraId="387B9D12" w14:textId="77777777" w:rsidR="00167FF9" w:rsidRPr="003708C8" w:rsidRDefault="00167FF9" w:rsidP="00167FF9">
      <w:pPr>
        <w:rPr>
          <w:szCs w:val="22"/>
        </w:rPr>
      </w:pPr>
      <w:r w:rsidRPr="003708C8">
        <w:rPr>
          <w:szCs w:val="22"/>
        </w:rPr>
        <w:t xml:space="preserve">This will usually be reviewed after 6 months. </w:t>
      </w:r>
    </w:p>
    <w:p w14:paraId="79C346F9" w14:textId="3F16E479" w:rsidR="00167FF9" w:rsidRPr="003708C8" w:rsidRDefault="00167FF9" w:rsidP="00167FF9">
      <w:pPr>
        <w:rPr>
          <w:szCs w:val="22"/>
        </w:rPr>
      </w:pPr>
      <w:r w:rsidRPr="003708C8">
        <w:rPr>
          <w:szCs w:val="22"/>
        </w:rPr>
        <w:t xml:space="preserve">In response to any serious incident of aggression or violence, the concerns and actions taken will be put in writing immediately and the police informed. This may include banning an individual from </w:t>
      </w:r>
      <w:proofErr w:type="spellStart"/>
      <w:r w:rsidR="004D7691" w:rsidRPr="004D7691">
        <w:rPr>
          <w:color w:val="000000" w:themeColor="text1"/>
          <w:szCs w:val="22"/>
        </w:rPr>
        <w:t>Roose</w:t>
      </w:r>
      <w:proofErr w:type="spellEnd"/>
      <w:r w:rsidR="004D7691" w:rsidRPr="004D7691">
        <w:rPr>
          <w:color w:val="000000" w:themeColor="text1"/>
          <w:szCs w:val="22"/>
        </w:rPr>
        <w:t xml:space="preserve"> School.</w:t>
      </w:r>
    </w:p>
    <w:p w14:paraId="073CCC3F" w14:textId="77777777" w:rsidR="00063A25" w:rsidRPr="003708C8" w:rsidRDefault="00063A25" w:rsidP="003625FA">
      <w:pPr>
        <w:ind w:left="0"/>
        <w:rPr>
          <w:rFonts w:eastAsia="Calibri"/>
          <w:lang w:eastAsia="en-GB"/>
        </w:rPr>
      </w:pPr>
    </w:p>
    <w:p w14:paraId="07EACAD6" w14:textId="77777777" w:rsidR="00186E9C" w:rsidRPr="003708C8" w:rsidRDefault="00186E9C" w:rsidP="005A6761">
      <w:pPr>
        <w:rPr>
          <w:rFonts w:eastAsia="Calibri"/>
          <w:lang w:eastAsia="en-GB"/>
        </w:rPr>
        <w:sectPr w:rsidR="00186E9C" w:rsidRPr="003708C8" w:rsidSect="00F12F60">
          <w:headerReference w:type="default" r:id="rId34"/>
          <w:footerReference w:type="default" r:id="rId35"/>
          <w:pgSz w:w="11907" w:h="16840"/>
          <w:pgMar w:top="1134" w:right="851" w:bottom="1134" w:left="851" w:header="510" w:footer="510" w:gutter="0"/>
          <w:pgNumType w:start="1"/>
          <w:cols w:space="720"/>
          <w:noEndnote/>
          <w:docGrid w:linePitch="326"/>
        </w:sectPr>
      </w:pPr>
    </w:p>
    <w:tbl>
      <w:tblPr>
        <w:tblStyle w:val="TableGrid"/>
        <w:tblW w:w="5000" w:type="pct"/>
        <w:tblCellMar>
          <w:top w:w="57" w:type="dxa"/>
          <w:bottom w:w="57" w:type="dxa"/>
        </w:tblCellMar>
        <w:tblLook w:val="04A0" w:firstRow="1" w:lastRow="0" w:firstColumn="1" w:lastColumn="0" w:noHBand="0" w:noVBand="1"/>
      </w:tblPr>
      <w:tblGrid>
        <w:gridCol w:w="1411"/>
        <w:gridCol w:w="844"/>
        <w:gridCol w:w="2137"/>
        <w:gridCol w:w="1130"/>
        <w:gridCol w:w="1421"/>
        <w:gridCol w:w="493"/>
        <w:gridCol w:w="500"/>
        <w:gridCol w:w="2259"/>
      </w:tblGrid>
      <w:tr w:rsidR="003F25CC" w:rsidRPr="003708C8" w14:paraId="0C2B7773" w14:textId="77777777" w:rsidTr="003F25CC">
        <w:trPr>
          <w:trHeight w:val="454"/>
        </w:trPr>
        <w:tc>
          <w:tcPr>
            <w:tcW w:w="5000" w:type="pct"/>
            <w:gridSpan w:val="8"/>
            <w:shd w:val="clear" w:color="auto" w:fill="000000" w:themeFill="text1"/>
            <w:vAlign w:val="center"/>
          </w:tcPr>
          <w:p w14:paraId="64542C11" w14:textId="1964EBEA" w:rsidR="003F25CC" w:rsidRPr="003708C8" w:rsidRDefault="003F25CC" w:rsidP="003F25CC">
            <w:pPr>
              <w:spacing w:after="0"/>
              <w:ind w:left="0"/>
              <w:jc w:val="center"/>
              <w:rPr>
                <w:b/>
                <w:bCs/>
                <w:sz w:val="32"/>
                <w:szCs w:val="28"/>
              </w:rPr>
            </w:pPr>
            <w:r w:rsidRPr="003708C8">
              <w:rPr>
                <w:b/>
                <w:bCs/>
                <w:sz w:val="32"/>
                <w:szCs w:val="28"/>
              </w:rPr>
              <w:lastRenderedPageBreak/>
              <w:t>Complaint Form</w:t>
            </w:r>
          </w:p>
        </w:tc>
      </w:tr>
      <w:tr w:rsidR="003F25CC" w:rsidRPr="003708C8" w14:paraId="37747FB1" w14:textId="77777777" w:rsidTr="003F25CC">
        <w:trPr>
          <w:trHeight w:val="454"/>
        </w:trPr>
        <w:tc>
          <w:tcPr>
            <w:tcW w:w="5000" w:type="pct"/>
            <w:gridSpan w:val="8"/>
            <w:vAlign w:val="center"/>
          </w:tcPr>
          <w:p w14:paraId="5A1374CB" w14:textId="1119F2DC" w:rsidR="003F25CC" w:rsidRPr="003708C8" w:rsidRDefault="003F25CC" w:rsidP="004D7691">
            <w:pPr>
              <w:spacing w:after="0"/>
              <w:ind w:left="0"/>
            </w:pPr>
            <w:r w:rsidRPr="003708C8">
              <w:t>Please complete and return to the school office in a sealed envelope marked “Private and Confidential</w:t>
            </w:r>
            <w:r w:rsidR="004D7691">
              <w:t xml:space="preserve">” addressed to the Head teacher, Chair of Governors </w:t>
            </w:r>
            <w:r w:rsidRPr="003708C8">
              <w:t>or the Clerk to the Governing Body depending on who or what the complaint is about.  They will acknowledge receipt and explain what action will be taken.</w:t>
            </w:r>
          </w:p>
        </w:tc>
      </w:tr>
      <w:tr w:rsidR="003F25CC" w:rsidRPr="003708C8" w14:paraId="14C4E143" w14:textId="77777777" w:rsidTr="003F25CC">
        <w:trPr>
          <w:trHeight w:val="454"/>
        </w:trPr>
        <w:tc>
          <w:tcPr>
            <w:tcW w:w="2154" w:type="pct"/>
            <w:gridSpan w:val="3"/>
            <w:shd w:val="clear" w:color="auto" w:fill="D9D9D9" w:themeFill="background1" w:themeFillShade="D9"/>
            <w:vAlign w:val="center"/>
          </w:tcPr>
          <w:p w14:paraId="053238A7" w14:textId="77291CB7" w:rsidR="003F25CC" w:rsidRPr="003708C8" w:rsidRDefault="003F25CC" w:rsidP="003F25CC">
            <w:pPr>
              <w:spacing w:after="0"/>
              <w:ind w:left="0"/>
            </w:pPr>
            <w:r w:rsidRPr="003708C8">
              <w:rPr>
                <w:b/>
              </w:rPr>
              <w:t>Your name:</w:t>
            </w:r>
          </w:p>
        </w:tc>
        <w:tc>
          <w:tcPr>
            <w:tcW w:w="2846" w:type="pct"/>
            <w:gridSpan w:val="5"/>
            <w:vAlign w:val="center"/>
          </w:tcPr>
          <w:p w14:paraId="0BB0B2B8" w14:textId="29002257" w:rsidR="003F25CC" w:rsidRPr="003708C8" w:rsidRDefault="003F25CC" w:rsidP="003F25CC">
            <w:pPr>
              <w:spacing w:after="0"/>
              <w:ind w:left="0"/>
            </w:pPr>
          </w:p>
        </w:tc>
      </w:tr>
      <w:tr w:rsidR="003F25CC" w:rsidRPr="003708C8" w14:paraId="5BC6A33B" w14:textId="77777777" w:rsidTr="003F25CC">
        <w:trPr>
          <w:trHeight w:val="454"/>
        </w:trPr>
        <w:tc>
          <w:tcPr>
            <w:tcW w:w="2154" w:type="pct"/>
            <w:gridSpan w:val="3"/>
            <w:shd w:val="clear" w:color="auto" w:fill="D9D9D9" w:themeFill="background1" w:themeFillShade="D9"/>
            <w:vAlign w:val="center"/>
          </w:tcPr>
          <w:p w14:paraId="3233A731" w14:textId="2F10AEB4" w:rsidR="003F25CC" w:rsidRPr="003708C8" w:rsidRDefault="003F25CC" w:rsidP="003F25CC">
            <w:pPr>
              <w:widowControl w:val="0"/>
              <w:overflowPunct w:val="0"/>
              <w:autoSpaceDE w:val="0"/>
              <w:spacing w:after="0"/>
              <w:ind w:left="0"/>
            </w:pPr>
            <w:r w:rsidRPr="003708C8">
              <w:rPr>
                <w:b/>
              </w:rPr>
              <w:t>Pupil’s name (if relevant):</w:t>
            </w:r>
          </w:p>
        </w:tc>
        <w:tc>
          <w:tcPr>
            <w:tcW w:w="2846" w:type="pct"/>
            <w:gridSpan w:val="5"/>
            <w:vAlign w:val="center"/>
          </w:tcPr>
          <w:p w14:paraId="60028574" w14:textId="313DFD85" w:rsidR="003F25CC" w:rsidRPr="003708C8" w:rsidRDefault="003F25CC" w:rsidP="003F25CC">
            <w:pPr>
              <w:widowControl w:val="0"/>
              <w:overflowPunct w:val="0"/>
              <w:autoSpaceDE w:val="0"/>
              <w:spacing w:after="0"/>
              <w:ind w:left="0"/>
            </w:pPr>
          </w:p>
        </w:tc>
      </w:tr>
      <w:tr w:rsidR="003F25CC" w:rsidRPr="003708C8" w14:paraId="00C4667B" w14:textId="77777777" w:rsidTr="003F25CC">
        <w:trPr>
          <w:trHeight w:val="454"/>
        </w:trPr>
        <w:tc>
          <w:tcPr>
            <w:tcW w:w="2154" w:type="pct"/>
            <w:gridSpan w:val="3"/>
            <w:shd w:val="clear" w:color="auto" w:fill="D9D9D9" w:themeFill="background1" w:themeFillShade="D9"/>
            <w:vAlign w:val="center"/>
          </w:tcPr>
          <w:p w14:paraId="63EEB4C7" w14:textId="5878A299" w:rsidR="003F25CC" w:rsidRPr="003708C8" w:rsidRDefault="003F25CC" w:rsidP="003F25CC">
            <w:pPr>
              <w:spacing w:after="0"/>
              <w:ind w:left="0"/>
            </w:pPr>
            <w:r w:rsidRPr="003708C8">
              <w:rPr>
                <w:b/>
              </w:rPr>
              <w:t>Your relationship to the pupil (if relevant):</w:t>
            </w:r>
          </w:p>
        </w:tc>
        <w:tc>
          <w:tcPr>
            <w:tcW w:w="2846" w:type="pct"/>
            <w:gridSpan w:val="5"/>
            <w:vAlign w:val="center"/>
          </w:tcPr>
          <w:p w14:paraId="6E710471" w14:textId="60381E49" w:rsidR="003F25CC" w:rsidRPr="003708C8" w:rsidRDefault="003F25CC" w:rsidP="003F25CC">
            <w:pPr>
              <w:spacing w:after="0"/>
              <w:ind w:left="0"/>
            </w:pPr>
          </w:p>
        </w:tc>
      </w:tr>
      <w:tr w:rsidR="003F25CC" w:rsidRPr="003708C8" w14:paraId="0A8E873A" w14:textId="77777777" w:rsidTr="003F25CC">
        <w:trPr>
          <w:trHeight w:val="454"/>
        </w:trPr>
        <w:tc>
          <w:tcPr>
            <w:tcW w:w="692" w:type="pct"/>
            <w:vMerge w:val="restart"/>
            <w:shd w:val="clear" w:color="auto" w:fill="D9D9D9" w:themeFill="background1" w:themeFillShade="D9"/>
            <w:vAlign w:val="center"/>
          </w:tcPr>
          <w:p w14:paraId="099C20E1" w14:textId="2CE2CB08" w:rsidR="003F25CC" w:rsidRPr="003708C8" w:rsidRDefault="003F25CC" w:rsidP="003F25CC">
            <w:pPr>
              <w:spacing w:after="0"/>
              <w:ind w:left="0"/>
            </w:pPr>
            <w:r w:rsidRPr="003708C8">
              <w:rPr>
                <w:b/>
              </w:rPr>
              <w:t>Address including postcode:</w:t>
            </w:r>
          </w:p>
        </w:tc>
        <w:tc>
          <w:tcPr>
            <w:tcW w:w="2016" w:type="pct"/>
            <w:gridSpan w:val="3"/>
            <w:vMerge w:val="restart"/>
          </w:tcPr>
          <w:p w14:paraId="45A600F3" w14:textId="77777777" w:rsidR="003F25CC" w:rsidRPr="003708C8" w:rsidRDefault="003F25CC" w:rsidP="003F25CC">
            <w:pPr>
              <w:spacing w:after="0"/>
              <w:ind w:left="0"/>
            </w:pPr>
          </w:p>
        </w:tc>
        <w:tc>
          <w:tcPr>
            <w:tcW w:w="939" w:type="pct"/>
            <w:gridSpan w:val="2"/>
            <w:shd w:val="clear" w:color="auto" w:fill="D9D9D9" w:themeFill="background1" w:themeFillShade="D9"/>
            <w:vAlign w:val="center"/>
          </w:tcPr>
          <w:p w14:paraId="195A13BC" w14:textId="12469AA2" w:rsidR="003F25CC" w:rsidRPr="003708C8" w:rsidRDefault="003F25CC" w:rsidP="003F25CC">
            <w:pPr>
              <w:spacing w:after="0"/>
              <w:ind w:left="0"/>
            </w:pPr>
            <w:r w:rsidRPr="003708C8">
              <w:rPr>
                <w:b/>
              </w:rPr>
              <w:t>Daytime tel. no.:</w:t>
            </w:r>
          </w:p>
        </w:tc>
        <w:tc>
          <w:tcPr>
            <w:tcW w:w="1353" w:type="pct"/>
            <w:gridSpan w:val="2"/>
            <w:vAlign w:val="center"/>
          </w:tcPr>
          <w:p w14:paraId="0C7F4BE0" w14:textId="6A42A252" w:rsidR="003F25CC" w:rsidRPr="003708C8" w:rsidRDefault="003F25CC" w:rsidP="003F25CC">
            <w:pPr>
              <w:spacing w:after="0"/>
              <w:ind w:left="0"/>
            </w:pPr>
          </w:p>
        </w:tc>
      </w:tr>
      <w:tr w:rsidR="003F25CC" w:rsidRPr="003708C8" w14:paraId="18408548" w14:textId="77777777" w:rsidTr="003F25CC">
        <w:trPr>
          <w:trHeight w:val="454"/>
        </w:trPr>
        <w:tc>
          <w:tcPr>
            <w:tcW w:w="692" w:type="pct"/>
            <w:vMerge/>
            <w:shd w:val="clear" w:color="auto" w:fill="D9D9D9" w:themeFill="background1" w:themeFillShade="D9"/>
            <w:vAlign w:val="center"/>
          </w:tcPr>
          <w:p w14:paraId="18E66E0D" w14:textId="77777777" w:rsidR="003F25CC" w:rsidRPr="003708C8" w:rsidRDefault="003F25CC" w:rsidP="003F25CC">
            <w:pPr>
              <w:spacing w:after="0"/>
              <w:ind w:left="0"/>
            </w:pPr>
          </w:p>
        </w:tc>
        <w:tc>
          <w:tcPr>
            <w:tcW w:w="2016" w:type="pct"/>
            <w:gridSpan w:val="3"/>
            <w:vMerge/>
            <w:vAlign w:val="center"/>
          </w:tcPr>
          <w:p w14:paraId="5B18A21E" w14:textId="77777777" w:rsidR="003F25CC" w:rsidRPr="003708C8" w:rsidRDefault="003F25CC" w:rsidP="003F25CC">
            <w:pPr>
              <w:spacing w:after="0"/>
              <w:ind w:left="0"/>
            </w:pPr>
          </w:p>
        </w:tc>
        <w:tc>
          <w:tcPr>
            <w:tcW w:w="939" w:type="pct"/>
            <w:gridSpan w:val="2"/>
            <w:shd w:val="clear" w:color="auto" w:fill="D9D9D9" w:themeFill="background1" w:themeFillShade="D9"/>
            <w:vAlign w:val="center"/>
          </w:tcPr>
          <w:p w14:paraId="770B44A2" w14:textId="5218D775" w:rsidR="003F25CC" w:rsidRPr="003708C8" w:rsidRDefault="003F25CC" w:rsidP="003F25CC">
            <w:pPr>
              <w:spacing w:after="0"/>
              <w:ind w:left="0"/>
            </w:pPr>
            <w:r w:rsidRPr="003708C8">
              <w:rPr>
                <w:b/>
              </w:rPr>
              <w:t>Evening tel. no:</w:t>
            </w:r>
          </w:p>
        </w:tc>
        <w:tc>
          <w:tcPr>
            <w:tcW w:w="1353" w:type="pct"/>
            <w:gridSpan w:val="2"/>
            <w:vAlign w:val="center"/>
          </w:tcPr>
          <w:p w14:paraId="5B1037FB" w14:textId="1EB3E956" w:rsidR="003F25CC" w:rsidRPr="003708C8" w:rsidRDefault="003F25CC" w:rsidP="003F25CC">
            <w:pPr>
              <w:spacing w:after="0"/>
              <w:ind w:left="0"/>
            </w:pPr>
          </w:p>
        </w:tc>
      </w:tr>
      <w:tr w:rsidR="003F25CC" w:rsidRPr="003708C8" w14:paraId="59C6CF7C" w14:textId="77777777" w:rsidTr="003F25CC">
        <w:trPr>
          <w:trHeight w:val="361"/>
        </w:trPr>
        <w:tc>
          <w:tcPr>
            <w:tcW w:w="1106" w:type="pct"/>
            <w:gridSpan w:val="2"/>
            <w:shd w:val="clear" w:color="auto" w:fill="D9D9D9" w:themeFill="background1" w:themeFillShade="D9"/>
            <w:vAlign w:val="center"/>
          </w:tcPr>
          <w:p w14:paraId="6F13B91B" w14:textId="77777777" w:rsidR="003F25CC" w:rsidRPr="003708C8" w:rsidRDefault="003F25CC" w:rsidP="003F25CC">
            <w:pPr>
              <w:widowControl w:val="0"/>
              <w:overflowPunct w:val="0"/>
              <w:autoSpaceDE w:val="0"/>
              <w:spacing w:after="0"/>
              <w:ind w:left="0"/>
              <w:rPr>
                <w:b/>
              </w:rPr>
            </w:pPr>
            <w:r w:rsidRPr="003708C8">
              <w:rPr>
                <w:b/>
              </w:rPr>
              <w:t>Your email address:</w:t>
            </w:r>
          </w:p>
        </w:tc>
        <w:tc>
          <w:tcPr>
            <w:tcW w:w="3894" w:type="pct"/>
            <w:gridSpan w:val="6"/>
            <w:vAlign w:val="center"/>
          </w:tcPr>
          <w:p w14:paraId="7E45E09C" w14:textId="4BF7736B" w:rsidR="003F25CC" w:rsidRPr="003708C8" w:rsidRDefault="003F25CC" w:rsidP="003F25CC">
            <w:pPr>
              <w:widowControl w:val="0"/>
              <w:overflowPunct w:val="0"/>
              <w:autoSpaceDE w:val="0"/>
              <w:spacing w:after="0"/>
              <w:ind w:left="0"/>
              <w:rPr>
                <w:b/>
              </w:rPr>
            </w:pPr>
          </w:p>
        </w:tc>
      </w:tr>
      <w:tr w:rsidR="003F25CC" w:rsidRPr="003708C8" w14:paraId="360BEB4C" w14:textId="77777777" w:rsidTr="003625FA">
        <w:trPr>
          <w:trHeight w:val="361"/>
        </w:trPr>
        <w:tc>
          <w:tcPr>
            <w:tcW w:w="5000" w:type="pct"/>
            <w:gridSpan w:val="8"/>
            <w:shd w:val="clear" w:color="auto" w:fill="D9D9D9" w:themeFill="background1" w:themeFillShade="D9"/>
            <w:vAlign w:val="center"/>
          </w:tcPr>
          <w:p w14:paraId="560FC52B" w14:textId="1393B14C" w:rsidR="003F25CC" w:rsidRPr="003708C8" w:rsidRDefault="003F25CC" w:rsidP="003625FA">
            <w:pPr>
              <w:widowControl w:val="0"/>
              <w:overflowPunct w:val="0"/>
              <w:autoSpaceDE w:val="0"/>
              <w:spacing w:after="0"/>
              <w:ind w:left="0"/>
              <w:rPr>
                <w:b/>
              </w:rPr>
            </w:pPr>
            <w:r w:rsidRPr="003708C8">
              <w:rPr>
                <w:b/>
              </w:rPr>
              <w:t>Please give details of your complaint, including whether you have spoken to anybody at the school about it:</w:t>
            </w:r>
          </w:p>
        </w:tc>
      </w:tr>
      <w:tr w:rsidR="003F25CC" w:rsidRPr="003708C8" w14:paraId="193831BC" w14:textId="77777777" w:rsidTr="003F25CC">
        <w:trPr>
          <w:trHeight w:val="8757"/>
        </w:trPr>
        <w:tc>
          <w:tcPr>
            <w:tcW w:w="5000" w:type="pct"/>
            <w:gridSpan w:val="8"/>
          </w:tcPr>
          <w:p w14:paraId="3C40B3A2" w14:textId="77777777" w:rsidR="003F25CC" w:rsidRPr="003708C8" w:rsidRDefault="003F25CC" w:rsidP="003F25CC">
            <w:pPr>
              <w:widowControl w:val="0"/>
              <w:overflowPunct w:val="0"/>
              <w:autoSpaceDE w:val="0"/>
              <w:spacing w:after="0"/>
              <w:ind w:left="0"/>
              <w:rPr>
                <w:b/>
              </w:rPr>
            </w:pPr>
          </w:p>
        </w:tc>
      </w:tr>
      <w:tr w:rsidR="003F25CC" w:rsidRPr="003708C8" w14:paraId="72ECC20D" w14:textId="77777777" w:rsidTr="003F25CC">
        <w:trPr>
          <w:trHeight w:val="229"/>
        </w:trPr>
        <w:tc>
          <w:tcPr>
            <w:tcW w:w="5000" w:type="pct"/>
            <w:gridSpan w:val="8"/>
            <w:shd w:val="clear" w:color="auto" w:fill="D9D9D9" w:themeFill="background1" w:themeFillShade="D9"/>
          </w:tcPr>
          <w:p w14:paraId="1B67A9E0" w14:textId="432E7DED" w:rsidR="003F25CC" w:rsidRPr="003708C8" w:rsidRDefault="003F25CC" w:rsidP="003F25CC">
            <w:pPr>
              <w:widowControl w:val="0"/>
              <w:overflowPunct w:val="0"/>
              <w:autoSpaceDE w:val="0"/>
              <w:spacing w:after="0"/>
              <w:ind w:left="0"/>
              <w:rPr>
                <w:b/>
              </w:rPr>
            </w:pPr>
            <w:r w:rsidRPr="003708C8">
              <w:rPr>
                <w:b/>
              </w:rPr>
              <w:lastRenderedPageBreak/>
              <w:t>What actions do you feel might resolve the problem at this stage?</w:t>
            </w:r>
          </w:p>
        </w:tc>
      </w:tr>
      <w:tr w:rsidR="003F25CC" w:rsidRPr="003708C8" w14:paraId="49E9F89A" w14:textId="77777777" w:rsidTr="003625FA">
        <w:trPr>
          <w:trHeight w:val="6486"/>
        </w:trPr>
        <w:tc>
          <w:tcPr>
            <w:tcW w:w="5000" w:type="pct"/>
            <w:gridSpan w:val="8"/>
          </w:tcPr>
          <w:p w14:paraId="32177B82" w14:textId="77777777" w:rsidR="003F25CC" w:rsidRPr="003708C8" w:rsidRDefault="003F25CC" w:rsidP="003F25CC">
            <w:pPr>
              <w:widowControl w:val="0"/>
              <w:overflowPunct w:val="0"/>
              <w:autoSpaceDE w:val="0"/>
              <w:spacing w:after="0"/>
              <w:ind w:left="0"/>
              <w:rPr>
                <w:b/>
              </w:rPr>
            </w:pPr>
          </w:p>
        </w:tc>
      </w:tr>
      <w:tr w:rsidR="003F25CC" w:rsidRPr="003708C8" w14:paraId="17E70ADD" w14:textId="77777777" w:rsidTr="003F25CC">
        <w:trPr>
          <w:trHeight w:val="268"/>
        </w:trPr>
        <w:tc>
          <w:tcPr>
            <w:tcW w:w="5000" w:type="pct"/>
            <w:gridSpan w:val="8"/>
            <w:shd w:val="clear" w:color="auto" w:fill="D9D9D9" w:themeFill="background1" w:themeFillShade="D9"/>
          </w:tcPr>
          <w:p w14:paraId="6CFBEE04" w14:textId="48649C70" w:rsidR="003F25CC" w:rsidRPr="003708C8" w:rsidRDefault="003F25CC" w:rsidP="003F25CC">
            <w:pPr>
              <w:widowControl w:val="0"/>
              <w:overflowPunct w:val="0"/>
              <w:autoSpaceDE w:val="0"/>
              <w:spacing w:after="0"/>
              <w:ind w:left="0"/>
              <w:rPr>
                <w:b/>
              </w:rPr>
            </w:pPr>
            <w:r w:rsidRPr="003708C8">
              <w:rPr>
                <w:b/>
              </w:rPr>
              <w:t>Are you attaching any paperwork? If so, please give details.</w:t>
            </w:r>
          </w:p>
        </w:tc>
      </w:tr>
      <w:tr w:rsidR="003F25CC" w:rsidRPr="003708C8" w14:paraId="57ED5F0F" w14:textId="77777777" w:rsidTr="003625FA">
        <w:trPr>
          <w:trHeight w:val="2322"/>
        </w:trPr>
        <w:tc>
          <w:tcPr>
            <w:tcW w:w="5000" w:type="pct"/>
            <w:gridSpan w:val="8"/>
          </w:tcPr>
          <w:p w14:paraId="13484E37" w14:textId="77777777" w:rsidR="003F25CC" w:rsidRPr="003708C8" w:rsidRDefault="003F25CC" w:rsidP="00A63FFB">
            <w:pPr>
              <w:widowControl w:val="0"/>
              <w:overflowPunct w:val="0"/>
              <w:autoSpaceDE w:val="0"/>
              <w:spacing w:after="0"/>
              <w:ind w:left="0"/>
              <w:rPr>
                <w:b/>
              </w:rPr>
            </w:pPr>
          </w:p>
        </w:tc>
      </w:tr>
      <w:tr w:rsidR="003F25CC" w:rsidRPr="003708C8" w14:paraId="349626CC" w14:textId="77777777" w:rsidTr="003625FA">
        <w:trPr>
          <w:trHeight w:val="567"/>
        </w:trPr>
        <w:tc>
          <w:tcPr>
            <w:tcW w:w="692" w:type="pct"/>
            <w:tcBorders>
              <w:bottom w:val="single" w:sz="4" w:space="0" w:color="auto"/>
            </w:tcBorders>
            <w:shd w:val="clear" w:color="auto" w:fill="D9D9D9" w:themeFill="background1" w:themeFillShade="D9"/>
            <w:vAlign w:val="center"/>
          </w:tcPr>
          <w:p w14:paraId="6560C86B" w14:textId="46AE1BC4" w:rsidR="003F25CC" w:rsidRPr="003708C8" w:rsidRDefault="003F25CC" w:rsidP="003F25CC">
            <w:pPr>
              <w:widowControl w:val="0"/>
              <w:overflowPunct w:val="0"/>
              <w:autoSpaceDE w:val="0"/>
              <w:spacing w:after="0"/>
              <w:ind w:left="0"/>
            </w:pPr>
            <w:r w:rsidRPr="003708C8">
              <w:rPr>
                <w:b/>
              </w:rPr>
              <w:t>Signature:</w:t>
            </w:r>
          </w:p>
        </w:tc>
        <w:tc>
          <w:tcPr>
            <w:tcW w:w="2713" w:type="pct"/>
            <w:gridSpan w:val="4"/>
            <w:tcBorders>
              <w:bottom w:val="single" w:sz="4" w:space="0" w:color="auto"/>
            </w:tcBorders>
            <w:vAlign w:val="center"/>
          </w:tcPr>
          <w:p w14:paraId="15987A0F" w14:textId="489A5FFA" w:rsidR="003F25CC" w:rsidRPr="003708C8" w:rsidRDefault="003F25CC" w:rsidP="003F25CC">
            <w:pPr>
              <w:widowControl w:val="0"/>
              <w:overflowPunct w:val="0"/>
              <w:autoSpaceDE w:val="0"/>
              <w:spacing w:after="0"/>
              <w:ind w:left="0"/>
            </w:pPr>
          </w:p>
        </w:tc>
        <w:tc>
          <w:tcPr>
            <w:tcW w:w="487" w:type="pct"/>
            <w:gridSpan w:val="2"/>
            <w:tcBorders>
              <w:bottom w:val="single" w:sz="4" w:space="0" w:color="auto"/>
            </w:tcBorders>
            <w:shd w:val="clear" w:color="auto" w:fill="D9D9D9" w:themeFill="background1" w:themeFillShade="D9"/>
            <w:vAlign w:val="center"/>
          </w:tcPr>
          <w:p w14:paraId="2D4466C0" w14:textId="77777777" w:rsidR="003F25CC" w:rsidRPr="003708C8" w:rsidRDefault="003F25CC" w:rsidP="003F25CC">
            <w:pPr>
              <w:widowControl w:val="0"/>
              <w:overflowPunct w:val="0"/>
              <w:autoSpaceDE w:val="0"/>
              <w:spacing w:after="0"/>
              <w:ind w:left="0"/>
            </w:pPr>
            <w:r w:rsidRPr="003708C8">
              <w:rPr>
                <w:b/>
              </w:rPr>
              <w:t>Date:</w:t>
            </w:r>
            <w:r w:rsidRPr="003708C8">
              <w:t xml:space="preserve"> </w:t>
            </w:r>
          </w:p>
        </w:tc>
        <w:tc>
          <w:tcPr>
            <w:tcW w:w="1108" w:type="pct"/>
            <w:tcBorders>
              <w:bottom w:val="single" w:sz="4" w:space="0" w:color="auto"/>
            </w:tcBorders>
            <w:vAlign w:val="center"/>
          </w:tcPr>
          <w:p w14:paraId="158F46A7" w14:textId="0457898C" w:rsidR="003F25CC" w:rsidRPr="003708C8" w:rsidRDefault="003F25CC" w:rsidP="003F25CC">
            <w:pPr>
              <w:widowControl w:val="0"/>
              <w:overflowPunct w:val="0"/>
              <w:autoSpaceDE w:val="0"/>
              <w:spacing w:after="0"/>
              <w:ind w:left="0"/>
            </w:pPr>
          </w:p>
        </w:tc>
      </w:tr>
    </w:tbl>
    <w:p w14:paraId="5B9ACD3E" w14:textId="43B121CA" w:rsidR="003625FA" w:rsidRPr="003708C8" w:rsidRDefault="003625FA" w:rsidP="003625FA">
      <w:pPr>
        <w:spacing w:after="0"/>
        <w:ind w:left="0"/>
      </w:pPr>
    </w:p>
    <w:p w14:paraId="7D6A2C67" w14:textId="6D366C71" w:rsidR="003625FA" w:rsidRPr="003708C8" w:rsidRDefault="003625FA" w:rsidP="003625FA">
      <w:pPr>
        <w:spacing w:after="0"/>
        <w:ind w:left="0"/>
      </w:pPr>
    </w:p>
    <w:p w14:paraId="5BEB2329" w14:textId="77777777" w:rsidR="003625FA" w:rsidRPr="003708C8" w:rsidRDefault="003625FA" w:rsidP="003625FA">
      <w:pPr>
        <w:spacing w:after="0"/>
        <w:ind w:left="0"/>
      </w:pPr>
    </w:p>
    <w:tbl>
      <w:tblPr>
        <w:tblStyle w:val="TableGrid"/>
        <w:tblW w:w="5000" w:type="pct"/>
        <w:tblCellMar>
          <w:top w:w="57" w:type="dxa"/>
          <w:bottom w:w="57" w:type="dxa"/>
        </w:tblCellMar>
        <w:tblLook w:val="04A0" w:firstRow="1" w:lastRow="0" w:firstColumn="1" w:lastColumn="0" w:noHBand="0" w:noVBand="1"/>
      </w:tblPr>
      <w:tblGrid>
        <w:gridCol w:w="2551"/>
        <w:gridCol w:w="993"/>
        <w:gridCol w:w="3399"/>
        <w:gridCol w:w="1627"/>
        <w:gridCol w:w="1625"/>
      </w:tblGrid>
      <w:tr w:rsidR="00176989" w:rsidRPr="003708C8" w14:paraId="10E5B323" w14:textId="77777777" w:rsidTr="007F6000">
        <w:trPr>
          <w:trHeight w:val="283"/>
        </w:trPr>
        <w:tc>
          <w:tcPr>
            <w:tcW w:w="5000" w:type="pct"/>
            <w:gridSpan w:val="5"/>
            <w:shd w:val="clear" w:color="auto" w:fill="000000" w:themeFill="text1"/>
            <w:vAlign w:val="center"/>
          </w:tcPr>
          <w:p w14:paraId="439A48BF" w14:textId="77777777" w:rsidR="00176989" w:rsidRPr="003708C8" w:rsidRDefault="00176989" w:rsidP="003F25CC">
            <w:pPr>
              <w:widowControl w:val="0"/>
              <w:overflowPunct w:val="0"/>
              <w:autoSpaceDE w:val="0"/>
              <w:spacing w:after="0"/>
              <w:ind w:left="0"/>
            </w:pPr>
            <w:r w:rsidRPr="003708C8">
              <w:rPr>
                <w:b/>
              </w:rPr>
              <w:t>For official use only:</w:t>
            </w:r>
          </w:p>
        </w:tc>
      </w:tr>
      <w:tr w:rsidR="003F25CC" w:rsidRPr="003708C8" w14:paraId="022AD149" w14:textId="77777777" w:rsidTr="003625FA">
        <w:trPr>
          <w:trHeight w:val="283"/>
        </w:trPr>
        <w:tc>
          <w:tcPr>
            <w:tcW w:w="1738" w:type="pct"/>
            <w:gridSpan w:val="2"/>
            <w:shd w:val="clear" w:color="auto" w:fill="F2F2F2" w:themeFill="background1" w:themeFillShade="F2"/>
            <w:vAlign w:val="center"/>
          </w:tcPr>
          <w:p w14:paraId="41D1DCE6" w14:textId="524EC35E" w:rsidR="003F25CC" w:rsidRPr="003708C8" w:rsidRDefault="003F25CC" w:rsidP="003F25CC">
            <w:pPr>
              <w:widowControl w:val="0"/>
              <w:overflowPunct w:val="0"/>
              <w:autoSpaceDE w:val="0"/>
              <w:spacing w:after="0"/>
              <w:ind w:left="0"/>
              <w:rPr>
                <w:bCs/>
              </w:rPr>
            </w:pPr>
            <w:r w:rsidRPr="003708C8">
              <w:rPr>
                <w:bCs/>
              </w:rPr>
              <w:t>Acknowledgement sent by whom:</w:t>
            </w:r>
          </w:p>
        </w:tc>
        <w:tc>
          <w:tcPr>
            <w:tcW w:w="3262" w:type="pct"/>
            <w:gridSpan w:val="3"/>
            <w:shd w:val="clear" w:color="auto" w:fill="auto"/>
            <w:vAlign w:val="center"/>
          </w:tcPr>
          <w:p w14:paraId="571600D5" w14:textId="24C5581B" w:rsidR="003F25CC" w:rsidRPr="003708C8" w:rsidRDefault="003F25CC" w:rsidP="003F25CC">
            <w:pPr>
              <w:widowControl w:val="0"/>
              <w:overflowPunct w:val="0"/>
              <w:autoSpaceDE w:val="0"/>
              <w:spacing w:after="0"/>
              <w:ind w:left="0"/>
              <w:rPr>
                <w:bCs/>
              </w:rPr>
            </w:pPr>
          </w:p>
        </w:tc>
      </w:tr>
      <w:tr w:rsidR="003F25CC" w:rsidRPr="003708C8" w14:paraId="0B3D5D59" w14:textId="77777777" w:rsidTr="003625FA">
        <w:trPr>
          <w:trHeight w:val="283"/>
        </w:trPr>
        <w:tc>
          <w:tcPr>
            <w:tcW w:w="1251" w:type="pct"/>
            <w:shd w:val="clear" w:color="auto" w:fill="F2F2F2" w:themeFill="background1" w:themeFillShade="F2"/>
            <w:vAlign w:val="center"/>
          </w:tcPr>
          <w:p w14:paraId="0E65D536" w14:textId="32A9D30D" w:rsidR="003F25CC" w:rsidRPr="003708C8" w:rsidRDefault="003F25CC" w:rsidP="003F25CC">
            <w:pPr>
              <w:widowControl w:val="0"/>
              <w:overflowPunct w:val="0"/>
              <w:autoSpaceDE w:val="0"/>
              <w:spacing w:after="0"/>
              <w:ind w:left="0"/>
              <w:rPr>
                <w:bCs/>
              </w:rPr>
            </w:pPr>
            <w:r w:rsidRPr="003708C8">
              <w:rPr>
                <w:bCs/>
              </w:rPr>
              <w:t>Method e.g. email:</w:t>
            </w:r>
          </w:p>
        </w:tc>
        <w:tc>
          <w:tcPr>
            <w:tcW w:w="2154" w:type="pct"/>
            <w:gridSpan w:val="2"/>
            <w:shd w:val="clear" w:color="auto" w:fill="auto"/>
            <w:vAlign w:val="center"/>
          </w:tcPr>
          <w:p w14:paraId="3FAB9232" w14:textId="5AB28A05" w:rsidR="003F25CC" w:rsidRPr="003708C8" w:rsidRDefault="003F25CC" w:rsidP="003F25CC">
            <w:pPr>
              <w:widowControl w:val="0"/>
              <w:overflowPunct w:val="0"/>
              <w:autoSpaceDE w:val="0"/>
              <w:spacing w:after="0"/>
              <w:ind w:left="0"/>
              <w:rPr>
                <w:bCs/>
              </w:rPr>
            </w:pPr>
          </w:p>
        </w:tc>
        <w:tc>
          <w:tcPr>
            <w:tcW w:w="798" w:type="pct"/>
            <w:shd w:val="clear" w:color="auto" w:fill="F2F2F2" w:themeFill="background1" w:themeFillShade="F2"/>
            <w:vAlign w:val="center"/>
          </w:tcPr>
          <w:p w14:paraId="6DD4753A" w14:textId="381274C3" w:rsidR="003F25CC" w:rsidRPr="003708C8" w:rsidRDefault="003F25CC" w:rsidP="003F25CC">
            <w:pPr>
              <w:widowControl w:val="0"/>
              <w:overflowPunct w:val="0"/>
              <w:autoSpaceDE w:val="0"/>
              <w:spacing w:after="0"/>
              <w:ind w:left="0"/>
              <w:rPr>
                <w:bCs/>
              </w:rPr>
            </w:pPr>
            <w:r w:rsidRPr="003708C8">
              <w:rPr>
                <w:bCs/>
              </w:rPr>
              <w:t>Date:</w:t>
            </w:r>
          </w:p>
        </w:tc>
        <w:tc>
          <w:tcPr>
            <w:tcW w:w="797" w:type="pct"/>
            <w:shd w:val="clear" w:color="auto" w:fill="auto"/>
            <w:vAlign w:val="center"/>
          </w:tcPr>
          <w:p w14:paraId="3414563E" w14:textId="08F9AFA8" w:rsidR="003F25CC" w:rsidRPr="003708C8" w:rsidRDefault="003F25CC" w:rsidP="003F25CC">
            <w:pPr>
              <w:widowControl w:val="0"/>
              <w:overflowPunct w:val="0"/>
              <w:autoSpaceDE w:val="0"/>
              <w:spacing w:after="0"/>
              <w:ind w:left="0"/>
              <w:rPr>
                <w:bCs/>
              </w:rPr>
            </w:pPr>
          </w:p>
        </w:tc>
      </w:tr>
      <w:tr w:rsidR="003F25CC" w:rsidRPr="003708C8" w14:paraId="14E6D1D6" w14:textId="77777777" w:rsidTr="003625FA">
        <w:trPr>
          <w:trHeight w:val="283"/>
        </w:trPr>
        <w:tc>
          <w:tcPr>
            <w:tcW w:w="1251" w:type="pct"/>
            <w:tcBorders>
              <w:bottom w:val="single" w:sz="4" w:space="0" w:color="auto"/>
            </w:tcBorders>
            <w:shd w:val="clear" w:color="auto" w:fill="F2F2F2" w:themeFill="background1" w:themeFillShade="F2"/>
            <w:vAlign w:val="center"/>
          </w:tcPr>
          <w:p w14:paraId="16CC091B" w14:textId="37162AEA" w:rsidR="003F25CC" w:rsidRPr="003708C8" w:rsidRDefault="003F25CC" w:rsidP="003F25CC">
            <w:pPr>
              <w:widowControl w:val="0"/>
              <w:overflowPunct w:val="0"/>
              <w:autoSpaceDE w:val="0"/>
              <w:spacing w:after="0"/>
              <w:ind w:left="0"/>
              <w:rPr>
                <w:bCs/>
              </w:rPr>
            </w:pPr>
            <w:r w:rsidRPr="003708C8">
              <w:rPr>
                <w:bCs/>
              </w:rPr>
              <w:t>Complaint referred to:</w:t>
            </w:r>
          </w:p>
        </w:tc>
        <w:tc>
          <w:tcPr>
            <w:tcW w:w="2154" w:type="pct"/>
            <w:gridSpan w:val="2"/>
            <w:tcBorders>
              <w:bottom w:val="single" w:sz="4" w:space="0" w:color="auto"/>
            </w:tcBorders>
            <w:shd w:val="clear" w:color="auto" w:fill="auto"/>
            <w:vAlign w:val="center"/>
          </w:tcPr>
          <w:p w14:paraId="4C32C41F" w14:textId="683A11DC" w:rsidR="003F25CC" w:rsidRPr="003708C8" w:rsidRDefault="003F25CC" w:rsidP="003F25CC">
            <w:pPr>
              <w:widowControl w:val="0"/>
              <w:overflowPunct w:val="0"/>
              <w:autoSpaceDE w:val="0"/>
              <w:spacing w:after="0"/>
              <w:ind w:left="0"/>
              <w:rPr>
                <w:bCs/>
              </w:rPr>
            </w:pPr>
          </w:p>
        </w:tc>
        <w:tc>
          <w:tcPr>
            <w:tcW w:w="798" w:type="pct"/>
            <w:tcBorders>
              <w:bottom w:val="single" w:sz="4" w:space="0" w:color="auto"/>
            </w:tcBorders>
            <w:shd w:val="clear" w:color="auto" w:fill="F2F2F2" w:themeFill="background1" w:themeFillShade="F2"/>
            <w:vAlign w:val="center"/>
          </w:tcPr>
          <w:p w14:paraId="6391253F" w14:textId="6879372F" w:rsidR="003F25CC" w:rsidRPr="003708C8" w:rsidRDefault="003F25CC" w:rsidP="003F25CC">
            <w:pPr>
              <w:widowControl w:val="0"/>
              <w:overflowPunct w:val="0"/>
              <w:autoSpaceDE w:val="0"/>
              <w:spacing w:after="0"/>
              <w:ind w:left="0"/>
              <w:rPr>
                <w:bCs/>
              </w:rPr>
            </w:pPr>
            <w:r w:rsidRPr="003708C8">
              <w:rPr>
                <w:bCs/>
              </w:rPr>
              <w:t>Date:</w:t>
            </w:r>
          </w:p>
        </w:tc>
        <w:tc>
          <w:tcPr>
            <w:tcW w:w="797" w:type="pct"/>
            <w:tcBorders>
              <w:bottom w:val="single" w:sz="4" w:space="0" w:color="auto"/>
            </w:tcBorders>
            <w:shd w:val="clear" w:color="auto" w:fill="auto"/>
            <w:vAlign w:val="center"/>
          </w:tcPr>
          <w:p w14:paraId="529ABA38" w14:textId="72849691" w:rsidR="003F25CC" w:rsidRPr="003708C8" w:rsidRDefault="003F25CC" w:rsidP="003F25CC">
            <w:pPr>
              <w:widowControl w:val="0"/>
              <w:overflowPunct w:val="0"/>
              <w:autoSpaceDE w:val="0"/>
              <w:spacing w:after="0"/>
              <w:ind w:left="0"/>
              <w:rPr>
                <w:bCs/>
              </w:rPr>
            </w:pPr>
          </w:p>
        </w:tc>
      </w:tr>
      <w:tr w:rsidR="00176989" w:rsidRPr="003708C8" w14:paraId="249FE90E" w14:textId="77777777" w:rsidTr="00297AAA">
        <w:trPr>
          <w:trHeight w:val="995"/>
        </w:trPr>
        <w:tc>
          <w:tcPr>
            <w:tcW w:w="1251" w:type="pct"/>
            <w:tcBorders>
              <w:bottom w:val="single" w:sz="4" w:space="0" w:color="auto"/>
              <w:right w:val="single" w:sz="4" w:space="0" w:color="auto"/>
            </w:tcBorders>
            <w:shd w:val="clear" w:color="auto" w:fill="F2F2F2" w:themeFill="background1" w:themeFillShade="F2"/>
            <w:vAlign w:val="center"/>
          </w:tcPr>
          <w:p w14:paraId="760CA9E6" w14:textId="77777777" w:rsidR="00176989" w:rsidRPr="003708C8" w:rsidRDefault="00176989" w:rsidP="003F25CC">
            <w:pPr>
              <w:widowControl w:val="0"/>
              <w:overflowPunct w:val="0"/>
              <w:autoSpaceDE w:val="0"/>
              <w:spacing w:after="0"/>
              <w:ind w:left="0"/>
              <w:rPr>
                <w:bCs/>
              </w:rPr>
            </w:pPr>
            <w:r w:rsidRPr="003708C8">
              <w:rPr>
                <w:bCs/>
              </w:rPr>
              <w:t>Action taken:</w:t>
            </w:r>
          </w:p>
        </w:tc>
        <w:tc>
          <w:tcPr>
            <w:tcW w:w="3749" w:type="pct"/>
            <w:gridSpan w:val="4"/>
            <w:tcBorders>
              <w:left w:val="single" w:sz="4" w:space="0" w:color="auto"/>
              <w:bottom w:val="single" w:sz="4" w:space="0" w:color="auto"/>
            </w:tcBorders>
            <w:shd w:val="clear" w:color="auto" w:fill="auto"/>
            <w:vAlign w:val="center"/>
          </w:tcPr>
          <w:p w14:paraId="5EDECE5F" w14:textId="60C56274" w:rsidR="00176989" w:rsidRPr="003708C8" w:rsidRDefault="00176989" w:rsidP="003F25CC">
            <w:pPr>
              <w:widowControl w:val="0"/>
              <w:overflowPunct w:val="0"/>
              <w:autoSpaceDE w:val="0"/>
              <w:spacing w:after="0"/>
              <w:ind w:left="0"/>
              <w:rPr>
                <w:bCs/>
              </w:rPr>
            </w:pPr>
          </w:p>
        </w:tc>
      </w:tr>
      <w:tr w:rsidR="003625FA" w:rsidRPr="003708C8" w14:paraId="4DEF5E59" w14:textId="77777777" w:rsidTr="00297AAA">
        <w:trPr>
          <w:trHeight w:val="292"/>
        </w:trPr>
        <w:tc>
          <w:tcPr>
            <w:tcW w:w="1251" w:type="pct"/>
            <w:tcBorders>
              <w:top w:val="single" w:sz="4" w:space="0" w:color="auto"/>
            </w:tcBorders>
            <w:shd w:val="clear" w:color="auto" w:fill="F2F2F2" w:themeFill="background1" w:themeFillShade="F2"/>
            <w:vAlign w:val="center"/>
          </w:tcPr>
          <w:p w14:paraId="563E1B04" w14:textId="22FDDE6C" w:rsidR="003625FA" w:rsidRPr="003708C8" w:rsidRDefault="003625FA" w:rsidP="003F25CC">
            <w:pPr>
              <w:widowControl w:val="0"/>
              <w:overflowPunct w:val="0"/>
              <w:autoSpaceDE w:val="0"/>
              <w:spacing w:after="0"/>
              <w:ind w:left="0"/>
              <w:rPr>
                <w:bCs/>
              </w:rPr>
            </w:pPr>
            <w:r w:rsidRPr="003708C8">
              <w:rPr>
                <w:bCs/>
              </w:rPr>
              <w:t>Action Date:</w:t>
            </w:r>
          </w:p>
        </w:tc>
        <w:tc>
          <w:tcPr>
            <w:tcW w:w="3749" w:type="pct"/>
            <w:gridSpan w:val="4"/>
            <w:tcBorders>
              <w:top w:val="single" w:sz="4" w:space="0" w:color="auto"/>
            </w:tcBorders>
            <w:shd w:val="clear" w:color="auto" w:fill="auto"/>
            <w:vAlign w:val="center"/>
          </w:tcPr>
          <w:p w14:paraId="25BC900F" w14:textId="22BA0AD4" w:rsidR="003625FA" w:rsidRPr="003708C8" w:rsidRDefault="003625FA" w:rsidP="003F25CC">
            <w:pPr>
              <w:widowControl w:val="0"/>
              <w:overflowPunct w:val="0"/>
              <w:autoSpaceDE w:val="0"/>
              <w:spacing w:after="0"/>
              <w:ind w:left="0"/>
              <w:rPr>
                <w:bCs/>
              </w:rPr>
            </w:pPr>
          </w:p>
        </w:tc>
      </w:tr>
    </w:tbl>
    <w:p w14:paraId="2A5B961F" w14:textId="77777777" w:rsidR="003625FA" w:rsidRPr="003708C8" w:rsidRDefault="003625FA" w:rsidP="000F5FBE">
      <w:pPr>
        <w:spacing w:after="0"/>
        <w:ind w:left="0"/>
        <w:rPr>
          <w:rFonts w:eastAsia="Calibri"/>
          <w:szCs w:val="22"/>
          <w:lang w:eastAsia="en-GB"/>
        </w:rPr>
        <w:sectPr w:rsidR="003625FA" w:rsidRPr="003708C8" w:rsidSect="00176989">
          <w:headerReference w:type="default" r:id="rId36"/>
          <w:headerReference w:type="first" r:id="rId37"/>
          <w:footerReference w:type="first" r:id="rId38"/>
          <w:pgSz w:w="11907" w:h="16840"/>
          <w:pgMar w:top="1134" w:right="851" w:bottom="1134" w:left="851" w:header="510" w:footer="510" w:gutter="0"/>
          <w:pgNumType w:start="1"/>
          <w:cols w:space="720"/>
          <w:noEndnote/>
          <w:titlePg/>
          <w:docGrid w:linePitch="326"/>
        </w:sectPr>
      </w:pPr>
    </w:p>
    <w:p w14:paraId="4B6054E0" w14:textId="2A85DA2F" w:rsidR="001B5CF2" w:rsidRPr="003708C8" w:rsidRDefault="001B5CF2" w:rsidP="003625FA">
      <w:pPr>
        <w:ind w:left="0"/>
        <w:jc w:val="center"/>
        <w:rPr>
          <w:rFonts w:eastAsia="Calibri"/>
          <w:b/>
          <w:bCs/>
          <w:sz w:val="32"/>
          <w:szCs w:val="28"/>
          <w:lang w:eastAsia="en-GB"/>
        </w:rPr>
      </w:pPr>
      <w:r w:rsidRPr="003708C8">
        <w:rPr>
          <w:rFonts w:eastAsia="Calibri"/>
          <w:b/>
          <w:bCs/>
          <w:sz w:val="32"/>
          <w:szCs w:val="28"/>
          <w:lang w:eastAsia="en-GB"/>
        </w:rPr>
        <w:lastRenderedPageBreak/>
        <w:t>Complaints Procedures Roles and Responsibilities</w:t>
      </w:r>
    </w:p>
    <w:p w14:paraId="49A4FA27" w14:textId="77777777" w:rsidR="001B5CF2" w:rsidRPr="003708C8" w:rsidRDefault="001B5CF2" w:rsidP="005073B3">
      <w:pPr>
        <w:spacing w:before="240"/>
        <w:ind w:left="0"/>
        <w:rPr>
          <w:rFonts w:eastAsia="Calibri"/>
          <w:b/>
          <w:color w:val="1F497D"/>
          <w:sz w:val="28"/>
          <w:lang w:eastAsia="en-GB"/>
        </w:rPr>
      </w:pPr>
      <w:r w:rsidRPr="003708C8">
        <w:rPr>
          <w:rFonts w:eastAsia="Calibri"/>
          <w:b/>
          <w:color w:val="1F497D"/>
          <w:sz w:val="28"/>
          <w:lang w:eastAsia="en-GB"/>
        </w:rPr>
        <w:t>Complainant</w:t>
      </w:r>
    </w:p>
    <w:p w14:paraId="591D8FC5" w14:textId="77777777" w:rsidR="001B5CF2" w:rsidRPr="003708C8" w:rsidRDefault="001B5CF2" w:rsidP="00023C24">
      <w:pPr>
        <w:spacing w:after="60"/>
        <w:ind w:left="0"/>
        <w:rPr>
          <w:rFonts w:eastAsia="Calibri"/>
          <w:szCs w:val="22"/>
          <w:lang w:eastAsia="en-GB"/>
        </w:rPr>
      </w:pPr>
      <w:r w:rsidRPr="003708C8">
        <w:rPr>
          <w:rFonts w:eastAsia="Calibri"/>
          <w:szCs w:val="22"/>
          <w:lang w:eastAsia="en-GB"/>
        </w:rPr>
        <w:t>The complainant will receive a more effective response to the complaint if they:</w:t>
      </w:r>
    </w:p>
    <w:p w14:paraId="5E215E18" w14:textId="72AA0951" w:rsidR="001B5CF2" w:rsidRPr="003708C8" w:rsidRDefault="001B5CF2" w:rsidP="007F6000">
      <w:pPr>
        <w:numPr>
          <w:ilvl w:val="0"/>
          <w:numId w:val="10"/>
        </w:numPr>
        <w:spacing w:after="0"/>
        <w:ind w:left="357" w:hanging="357"/>
        <w:rPr>
          <w:rFonts w:eastAsia="Calibri"/>
          <w:szCs w:val="22"/>
          <w:lang w:eastAsia="en-GB"/>
        </w:rPr>
      </w:pPr>
      <w:r w:rsidRPr="003708C8">
        <w:rPr>
          <w:rFonts w:eastAsia="Calibri"/>
          <w:szCs w:val="22"/>
          <w:lang w:eastAsia="en-GB"/>
        </w:rPr>
        <w:t>explain the complaint in full as early as possible</w:t>
      </w:r>
      <w:r w:rsidR="007F6000" w:rsidRPr="003708C8">
        <w:rPr>
          <w:rFonts w:eastAsia="Calibri"/>
          <w:szCs w:val="22"/>
          <w:lang w:eastAsia="en-GB"/>
        </w:rPr>
        <w:t>;</w:t>
      </w:r>
    </w:p>
    <w:p w14:paraId="41239D47" w14:textId="00346B1B" w:rsidR="001B5CF2" w:rsidRPr="003708C8" w:rsidRDefault="001B5CF2" w:rsidP="007F6000">
      <w:pPr>
        <w:numPr>
          <w:ilvl w:val="0"/>
          <w:numId w:val="10"/>
        </w:numPr>
        <w:spacing w:after="0"/>
        <w:ind w:left="357" w:hanging="357"/>
        <w:rPr>
          <w:rFonts w:eastAsia="Calibri"/>
          <w:szCs w:val="22"/>
          <w:lang w:eastAsia="en-GB"/>
        </w:rPr>
      </w:pPr>
      <w:r w:rsidRPr="003708C8">
        <w:rPr>
          <w:rFonts w:eastAsia="Calibri"/>
          <w:szCs w:val="22"/>
          <w:lang w:eastAsia="en-GB"/>
        </w:rPr>
        <w:t>co-operate with the school in seeking a solution to the complaint</w:t>
      </w:r>
      <w:r w:rsidR="007F6000" w:rsidRPr="003708C8">
        <w:rPr>
          <w:rFonts w:eastAsia="Calibri"/>
          <w:szCs w:val="22"/>
          <w:lang w:eastAsia="en-GB"/>
        </w:rPr>
        <w:t>;</w:t>
      </w:r>
    </w:p>
    <w:p w14:paraId="0E558F7A" w14:textId="1C6C36AE" w:rsidR="001B5CF2" w:rsidRPr="003708C8" w:rsidRDefault="001B5CF2" w:rsidP="007F6000">
      <w:pPr>
        <w:numPr>
          <w:ilvl w:val="0"/>
          <w:numId w:val="10"/>
        </w:numPr>
        <w:spacing w:after="0"/>
        <w:ind w:left="357" w:hanging="357"/>
        <w:rPr>
          <w:rFonts w:eastAsia="Calibri"/>
          <w:szCs w:val="22"/>
          <w:lang w:eastAsia="en-GB"/>
        </w:rPr>
      </w:pPr>
      <w:r w:rsidRPr="003708C8">
        <w:rPr>
          <w:rFonts w:eastAsia="Calibri"/>
          <w:szCs w:val="22"/>
          <w:lang w:eastAsia="en-GB"/>
        </w:rPr>
        <w:t>respond promptly to requests for information or meetings or in agreeing the details of the complaint</w:t>
      </w:r>
      <w:r w:rsidR="007F6000" w:rsidRPr="003708C8">
        <w:rPr>
          <w:rFonts w:eastAsia="Calibri"/>
          <w:szCs w:val="22"/>
          <w:lang w:eastAsia="en-GB"/>
        </w:rPr>
        <w:t>;</w:t>
      </w:r>
    </w:p>
    <w:p w14:paraId="036DF744" w14:textId="75FD95E4" w:rsidR="001B5CF2" w:rsidRPr="003708C8" w:rsidRDefault="001B5CF2" w:rsidP="007F6000">
      <w:pPr>
        <w:numPr>
          <w:ilvl w:val="0"/>
          <w:numId w:val="10"/>
        </w:numPr>
        <w:spacing w:after="0"/>
        <w:ind w:left="357" w:hanging="357"/>
        <w:rPr>
          <w:rFonts w:eastAsia="Calibri"/>
          <w:szCs w:val="22"/>
          <w:lang w:eastAsia="en-GB"/>
        </w:rPr>
      </w:pPr>
      <w:r w:rsidRPr="003708C8">
        <w:rPr>
          <w:rFonts w:eastAsia="Calibri"/>
          <w:szCs w:val="22"/>
          <w:lang w:eastAsia="en-GB"/>
        </w:rPr>
        <w:t>ask for assistance as needed</w:t>
      </w:r>
      <w:r w:rsidR="007F6000" w:rsidRPr="003708C8">
        <w:rPr>
          <w:rFonts w:eastAsia="Calibri"/>
          <w:szCs w:val="22"/>
          <w:lang w:eastAsia="en-GB"/>
        </w:rPr>
        <w:t>;</w:t>
      </w:r>
    </w:p>
    <w:p w14:paraId="2CB3AB2B" w14:textId="7E7A73D2" w:rsidR="001B5CF2" w:rsidRPr="003708C8" w:rsidRDefault="001B5CF2" w:rsidP="007F6000">
      <w:pPr>
        <w:numPr>
          <w:ilvl w:val="0"/>
          <w:numId w:val="10"/>
        </w:numPr>
        <w:spacing w:after="0"/>
        <w:ind w:left="357" w:hanging="357"/>
        <w:rPr>
          <w:rFonts w:eastAsia="Calibri"/>
          <w:szCs w:val="22"/>
          <w:lang w:eastAsia="en-GB"/>
        </w:rPr>
      </w:pPr>
      <w:r w:rsidRPr="003708C8">
        <w:rPr>
          <w:rFonts w:eastAsia="Calibri"/>
          <w:szCs w:val="22"/>
          <w:lang w:eastAsia="en-GB"/>
        </w:rPr>
        <w:t>treat all those involved in the complaint with respect</w:t>
      </w:r>
      <w:r w:rsidR="007F6000" w:rsidRPr="003708C8">
        <w:rPr>
          <w:rFonts w:eastAsia="Calibri"/>
          <w:szCs w:val="22"/>
          <w:lang w:eastAsia="en-GB"/>
        </w:rPr>
        <w:t>;</w:t>
      </w:r>
    </w:p>
    <w:p w14:paraId="03BA64B2" w14:textId="77777777" w:rsidR="001B5CF2" w:rsidRPr="003708C8" w:rsidRDefault="001B5CF2" w:rsidP="009C4F17">
      <w:pPr>
        <w:numPr>
          <w:ilvl w:val="0"/>
          <w:numId w:val="10"/>
        </w:numPr>
        <w:spacing w:after="0"/>
        <w:rPr>
          <w:rFonts w:eastAsia="Calibri"/>
          <w:szCs w:val="22"/>
          <w:lang w:eastAsia="en-GB"/>
        </w:rPr>
      </w:pPr>
      <w:r w:rsidRPr="003708C8">
        <w:rPr>
          <w:rFonts w:eastAsia="Calibri"/>
          <w:szCs w:val="22"/>
          <w:lang w:eastAsia="en-GB"/>
        </w:rPr>
        <w:t>refrain from publicising the details of their complaint on social media and respect confidentiality.</w:t>
      </w:r>
    </w:p>
    <w:p w14:paraId="20B5AC80" w14:textId="25A0AAE2" w:rsidR="001B5CF2" w:rsidRPr="003708C8" w:rsidRDefault="001B5CF2" w:rsidP="005073B3">
      <w:pPr>
        <w:spacing w:before="240"/>
        <w:ind w:left="0"/>
        <w:rPr>
          <w:rFonts w:eastAsia="Calibri"/>
          <w:b/>
          <w:color w:val="1F497D"/>
          <w:sz w:val="28"/>
          <w:lang w:eastAsia="en-GB"/>
        </w:rPr>
      </w:pPr>
      <w:r w:rsidRPr="003708C8">
        <w:rPr>
          <w:b/>
          <w:color w:val="1F497D"/>
          <w:sz w:val="28"/>
        </w:rPr>
        <w:t>Investigator</w:t>
      </w:r>
    </w:p>
    <w:p w14:paraId="74A767F0" w14:textId="77777777" w:rsidR="001B5CF2" w:rsidRPr="003708C8" w:rsidRDefault="001B5CF2" w:rsidP="00023C24">
      <w:pPr>
        <w:spacing w:after="60"/>
        <w:ind w:left="0"/>
        <w:rPr>
          <w:rFonts w:eastAsia="Calibri"/>
          <w:szCs w:val="22"/>
          <w:lang w:eastAsia="en-GB"/>
        </w:rPr>
      </w:pPr>
      <w:r w:rsidRPr="003708C8">
        <w:rPr>
          <w:rFonts w:eastAsia="Calibri"/>
          <w:szCs w:val="22"/>
          <w:lang w:eastAsia="en-GB"/>
        </w:rPr>
        <w:t>The investigator’s role is to establish the facts relevant to the complaint by:</w:t>
      </w:r>
    </w:p>
    <w:p w14:paraId="554B604A" w14:textId="49C80583" w:rsidR="001B5CF2" w:rsidRPr="003708C8" w:rsidRDefault="001B5CF2" w:rsidP="009C4F17">
      <w:pPr>
        <w:numPr>
          <w:ilvl w:val="0"/>
          <w:numId w:val="11"/>
        </w:numPr>
        <w:spacing w:after="40"/>
        <w:rPr>
          <w:rFonts w:eastAsia="Calibri"/>
          <w:szCs w:val="22"/>
          <w:lang w:eastAsia="en-GB"/>
        </w:rPr>
      </w:pPr>
      <w:r w:rsidRPr="003708C8">
        <w:rPr>
          <w:rFonts w:eastAsia="Calibri"/>
          <w:szCs w:val="22"/>
          <w:lang w:eastAsia="en-GB"/>
        </w:rPr>
        <w:t xml:space="preserve">providing a comprehensive, open, </w:t>
      </w:r>
      <w:r w:rsidR="00176989" w:rsidRPr="003708C8">
        <w:rPr>
          <w:rFonts w:eastAsia="Calibri"/>
          <w:szCs w:val="22"/>
          <w:lang w:eastAsia="en-GB"/>
        </w:rPr>
        <w:t>transparent,</w:t>
      </w:r>
      <w:r w:rsidRPr="003708C8">
        <w:rPr>
          <w:rFonts w:eastAsia="Calibri"/>
          <w:szCs w:val="22"/>
          <w:lang w:eastAsia="en-GB"/>
        </w:rPr>
        <w:t xml:space="preserve"> and fair consideration of the complaint through:</w:t>
      </w:r>
    </w:p>
    <w:p w14:paraId="47B9EBB2" w14:textId="3ABA2B7C" w:rsidR="001B5CF2" w:rsidRPr="003708C8" w:rsidRDefault="001B5CF2" w:rsidP="007F6000">
      <w:pPr>
        <w:numPr>
          <w:ilvl w:val="1"/>
          <w:numId w:val="13"/>
        </w:numPr>
        <w:spacing w:after="0"/>
        <w:ind w:left="714" w:hanging="357"/>
        <w:rPr>
          <w:rFonts w:eastAsia="Calibri"/>
          <w:szCs w:val="22"/>
          <w:lang w:eastAsia="en-GB"/>
        </w:rPr>
      </w:pPr>
      <w:r w:rsidRPr="003708C8">
        <w:rPr>
          <w:rFonts w:eastAsia="Calibri"/>
          <w:szCs w:val="22"/>
          <w:lang w:eastAsia="en-GB"/>
        </w:rPr>
        <w:t>sensitive and thorough interviewing of the complainant to establish what has happened and who has been involved</w:t>
      </w:r>
      <w:r w:rsidR="007F6000" w:rsidRPr="003708C8">
        <w:rPr>
          <w:rFonts w:eastAsia="Calibri"/>
          <w:szCs w:val="22"/>
          <w:lang w:eastAsia="en-GB"/>
        </w:rPr>
        <w:t>;</w:t>
      </w:r>
    </w:p>
    <w:p w14:paraId="4293EC52" w14:textId="132318FA" w:rsidR="001B5CF2" w:rsidRPr="003708C8" w:rsidRDefault="001B5CF2" w:rsidP="007F6000">
      <w:pPr>
        <w:numPr>
          <w:ilvl w:val="1"/>
          <w:numId w:val="13"/>
        </w:numPr>
        <w:spacing w:after="0"/>
        <w:ind w:left="714" w:hanging="357"/>
        <w:rPr>
          <w:rFonts w:eastAsia="Calibri"/>
          <w:szCs w:val="22"/>
          <w:lang w:eastAsia="en-GB"/>
        </w:rPr>
      </w:pPr>
      <w:r w:rsidRPr="003708C8">
        <w:rPr>
          <w:rFonts w:eastAsia="Calibri"/>
          <w:szCs w:val="22"/>
          <w:lang w:eastAsia="en-GB"/>
        </w:rPr>
        <w:t>interviewing staff and children/young people and other people relevant to the complaint</w:t>
      </w:r>
      <w:r w:rsidR="007F6000" w:rsidRPr="003708C8">
        <w:rPr>
          <w:rFonts w:eastAsia="Calibri"/>
          <w:szCs w:val="22"/>
          <w:lang w:eastAsia="en-GB"/>
        </w:rPr>
        <w:t>;</w:t>
      </w:r>
    </w:p>
    <w:p w14:paraId="3FDDEBC4" w14:textId="4481FBFF" w:rsidR="001B5CF2" w:rsidRPr="003708C8" w:rsidRDefault="001B5CF2" w:rsidP="007F6000">
      <w:pPr>
        <w:numPr>
          <w:ilvl w:val="1"/>
          <w:numId w:val="13"/>
        </w:numPr>
        <w:spacing w:after="0"/>
        <w:ind w:left="714" w:hanging="357"/>
        <w:rPr>
          <w:rFonts w:eastAsia="Calibri"/>
          <w:szCs w:val="22"/>
          <w:lang w:eastAsia="en-GB"/>
        </w:rPr>
      </w:pPr>
      <w:r w:rsidRPr="003708C8">
        <w:rPr>
          <w:rFonts w:eastAsia="Calibri"/>
          <w:szCs w:val="22"/>
          <w:lang w:eastAsia="en-GB"/>
        </w:rPr>
        <w:t>consideration of records and other relevant information</w:t>
      </w:r>
      <w:r w:rsidR="007F6000" w:rsidRPr="003708C8">
        <w:rPr>
          <w:rFonts w:eastAsia="Calibri"/>
          <w:szCs w:val="22"/>
          <w:lang w:eastAsia="en-GB"/>
        </w:rPr>
        <w:t>;</w:t>
      </w:r>
    </w:p>
    <w:p w14:paraId="3FAAA036" w14:textId="49AD42EC" w:rsidR="001B5CF2" w:rsidRPr="003708C8" w:rsidRDefault="001B5CF2" w:rsidP="009C4F17">
      <w:pPr>
        <w:numPr>
          <w:ilvl w:val="1"/>
          <w:numId w:val="13"/>
        </w:numPr>
        <w:spacing w:after="60"/>
        <w:ind w:left="717"/>
        <w:rPr>
          <w:rFonts w:eastAsia="Calibri"/>
          <w:szCs w:val="22"/>
          <w:lang w:eastAsia="en-GB"/>
        </w:rPr>
      </w:pPr>
      <w:r w:rsidRPr="003708C8">
        <w:rPr>
          <w:rFonts w:eastAsia="Calibri"/>
          <w:szCs w:val="22"/>
          <w:lang w:eastAsia="en-GB"/>
        </w:rPr>
        <w:t>analysing information</w:t>
      </w:r>
      <w:r w:rsidR="007F6000" w:rsidRPr="003708C8">
        <w:rPr>
          <w:rFonts w:eastAsia="Calibri"/>
          <w:szCs w:val="22"/>
          <w:lang w:eastAsia="en-GB"/>
        </w:rPr>
        <w:t>;</w:t>
      </w:r>
    </w:p>
    <w:p w14:paraId="0FD10193" w14:textId="77777777" w:rsidR="001B5CF2" w:rsidRPr="003708C8" w:rsidRDefault="001B5CF2" w:rsidP="009C4F17">
      <w:pPr>
        <w:numPr>
          <w:ilvl w:val="0"/>
          <w:numId w:val="11"/>
        </w:numPr>
        <w:rPr>
          <w:rFonts w:eastAsia="Calibri"/>
          <w:szCs w:val="22"/>
          <w:lang w:eastAsia="en-GB"/>
        </w:rPr>
      </w:pPr>
      <w:r w:rsidRPr="003708C8">
        <w:rPr>
          <w:rFonts w:eastAsia="Calibri"/>
          <w:szCs w:val="22"/>
          <w:lang w:eastAsia="en-GB"/>
        </w:rPr>
        <w:t>liaising with the complainant and the complaints co-ordinator as appropriate to clarify what the complainant feels would put things right.</w:t>
      </w:r>
    </w:p>
    <w:p w14:paraId="60362297" w14:textId="77777777" w:rsidR="001B5CF2" w:rsidRPr="003708C8" w:rsidRDefault="001B5CF2" w:rsidP="00023C24">
      <w:pPr>
        <w:spacing w:after="60"/>
        <w:ind w:left="0"/>
        <w:rPr>
          <w:rFonts w:eastAsia="Calibri"/>
          <w:szCs w:val="22"/>
          <w:lang w:eastAsia="en-GB"/>
        </w:rPr>
      </w:pPr>
      <w:r w:rsidRPr="003708C8">
        <w:rPr>
          <w:rFonts w:eastAsia="Calibri"/>
          <w:szCs w:val="22"/>
          <w:lang w:eastAsia="en-GB"/>
        </w:rPr>
        <w:t>The investigator should:</w:t>
      </w:r>
    </w:p>
    <w:p w14:paraId="17D9F1EB" w14:textId="16ED370C" w:rsidR="001B5CF2" w:rsidRPr="003708C8" w:rsidRDefault="001B5CF2" w:rsidP="007F6000">
      <w:pPr>
        <w:numPr>
          <w:ilvl w:val="0"/>
          <w:numId w:val="11"/>
        </w:numPr>
        <w:spacing w:after="0"/>
        <w:ind w:left="357" w:hanging="357"/>
        <w:rPr>
          <w:rFonts w:eastAsia="Calibri"/>
          <w:szCs w:val="22"/>
          <w:lang w:eastAsia="en-GB"/>
        </w:rPr>
      </w:pPr>
      <w:r w:rsidRPr="003708C8">
        <w:rPr>
          <w:rFonts w:eastAsia="Calibri"/>
          <w:szCs w:val="22"/>
          <w:lang w:eastAsia="en-GB"/>
        </w:rPr>
        <w:t>conduct interviews with an open mind and be prepared to persist in the questioning</w:t>
      </w:r>
      <w:r w:rsidR="007F6000" w:rsidRPr="003708C8">
        <w:rPr>
          <w:rFonts w:eastAsia="Calibri"/>
          <w:szCs w:val="22"/>
          <w:lang w:eastAsia="en-GB"/>
        </w:rPr>
        <w:t>;</w:t>
      </w:r>
    </w:p>
    <w:p w14:paraId="1F228FE7" w14:textId="25657CA3" w:rsidR="001B5CF2" w:rsidRPr="003708C8" w:rsidRDefault="001B5CF2" w:rsidP="007F6000">
      <w:pPr>
        <w:numPr>
          <w:ilvl w:val="0"/>
          <w:numId w:val="11"/>
        </w:numPr>
        <w:spacing w:after="0"/>
        <w:ind w:left="357" w:hanging="357"/>
        <w:rPr>
          <w:rFonts w:eastAsia="Calibri"/>
          <w:szCs w:val="22"/>
          <w:lang w:eastAsia="en-GB"/>
        </w:rPr>
      </w:pPr>
      <w:r w:rsidRPr="003708C8">
        <w:rPr>
          <w:rFonts w:eastAsia="Calibri"/>
          <w:szCs w:val="22"/>
          <w:lang w:eastAsia="en-GB"/>
        </w:rPr>
        <w:t>keep notes of interviews or arrange for an independent note taker to record minutes of the meeting</w:t>
      </w:r>
      <w:r w:rsidR="007F6000" w:rsidRPr="003708C8">
        <w:rPr>
          <w:rFonts w:eastAsia="Calibri"/>
          <w:szCs w:val="22"/>
          <w:lang w:eastAsia="en-GB"/>
        </w:rPr>
        <w:t>;</w:t>
      </w:r>
    </w:p>
    <w:p w14:paraId="0BF747FE" w14:textId="416B324F" w:rsidR="001B5CF2" w:rsidRPr="003708C8" w:rsidRDefault="001B5CF2" w:rsidP="007F6000">
      <w:pPr>
        <w:numPr>
          <w:ilvl w:val="0"/>
          <w:numId w:val="11"/>
        </w:numPr>
        <w:spacing w:after="0"/>
        <w:ind w:left="357" w:hanging="357"/>
        <w:rPr>
          <w:rFonts w:eastAsia="Calibri"/>
          <w:szCs w:val="22"/>
          <w:lang w:eastAsia="en-GB"/>
        </w:rPr>
      </w:pPr>
      <w:r w:rsidRPr="003708C8">
        <w:rPr>
          <w:rFonts w:eastAsia="Calibri"/>
          <w:szCs w:val="22"/>
          <w:lang w:eastAsia="en-GB"/>
        </w:rPr>
        <w:t>ensure that any papers produced during the investigation are kept securely pending any appeal</w:t>
      </w:r>
      <w:r w:rsidR="007F6000" w:rsidRPr="003708C8">
        <w:rPr>
          <w:rFonts w:eastAsia="Calibri"/>
          <w:szCs w:val="22"/>
          <w:lang w:eastAsia="en-GB"/>
        </w:rPr>
        <w:t>;</w:t>
      </w:r>
    </w:p>
    <w:p w14:paraId="2891A228" w14:textId="4875EA46" w:rsidR="001B5CF2" w:rsidRPr="003708C8" w:rsidRDefault="001B5CF2" w:rsidP="007F6000">
      <w:pPr>
        <w:numPr>
          <w:ilvl w:val="0"/>
          <w:numId w:val="11"/>
        </w:numPr>
        <w:spacing w:after="0"/>
        <w:ind w:left="357" w:hanging="357"/>
        <w:rPr>
          <w:rFonts w:eastAsia="Calibri"/>
          <w:szCs w:val="22"/>
          <w:lang w:eastAsia="en-GB"/>
        </w:rPr>
      </w:pPr>
      <w:r w:rsidRPr="003708C8">
        <w:rPr>
          <w:rFonts w:eastAsia="Calibri"/>
          <w:szCs w:val="22"/>
          <w:lang w:eastAsia="en-GB"/>
        </w:rPr>
        <w:t>be mindful of the timescales to respond</w:t>
      </w:r>
      <w:r w:rsidR="007F6000" w:rsidRPr="003708C8">
        <w:rPr>
          <w:rFonts w:eastAsia="Calibri"/>
          <w:szCs w:val="22"/>
          <w:lang w:eastAsia="en-GB"/>
        </w:rPr>
        <w:t>;</w:t>
      </w:r>
    </w:p>
    <w:p w14:paraId="7606ABEC" w14:textId="1267EBB4" w:rsidR="001B5CF2" w:rsidRPr="003708C8" w:rsidRDefault="001B5CF2" w:rsidP="009C4F17">
      <w:pPr>
        <w:numPr>
          <w:ilvl w:val="0"/>
          <w:numId w:val="11"/>
        </w:numPr>
        <w:rPr>
          <w:rFonts w:eastAsia="Calibri"/>
          <w:szCs w:val="22"/>
          <w:lang w:eastAsia="en-GB"/>
        </w:rPr>
      </w:pPr>
      <w:r w:rsidRPr="003708C8">
        <w:rPr>
          <w:rFonts w:eastAsia="Calibri"/>
          <w:szCs w:val="22"/>
          <w:lang w:eastAsia="en-GB"/>
        </w:rPr>
        <w:t xml:space="preserve">prepare a comprehensive report for the </w:t>
      </w:r>
      <w:r w:rsidR="001D2B1A" w:rsidRPr="003708C8">
        <w:rPr>
          <w:rFonts w:eastAsia="Calibri"/>
          <w:szCs w:val="22"/>
          <w:lang w:eastAsia="en-GB"/>
        </w:rPr>
        <w:t>Head teacher</w:t>
      </w:r>
      <w:r w:rsidRPr="003708C8">
        <w:rPr>
          <w:rFonts w:eastAsia="Calibri"/>
          <w:szCs w:val="22"/>
          <w:lang w:eastAsia="en-GB"/>
        </w:rPr>
        <w:t xml:space="preserve"> or complaints committee that sets out the facts, identifies solutions and recommends courses of action to resolve problems.</w:t>
      </w:r>
    </w:p>
    <w:p w14:paraId="78FE834D" w14:textId="5E022C23" w:rsidR="001B5CF2" w:rsidRPr="003708C8" w:rsidRDefault="001B5CF2" w:rsidP="001B5CF2">
      <w:pPr>
        <w:spacing w:after="0"/>
        <w:ind w:left="0"/>
        <w:rPr>
          <w:rFonts w:eastAsia="Calibri"/>
          <w:szCs w:val="22"/>
          <w:lang w:eastAsia="en-GB"/>
        </w:rPr>
      </w:pPr>
      <w:r w:rsidRPr="003708C8">
        <w:rPr>
          <w:rFonts w:eastAsia="Calibri"/>
          <w:szCs w:val="22"/>
          <w:lang w:eastAsia="en-GB"/>
        </w:rPr>
        <w:t xml:space="preserve">The </w:t>
      </w:r>
      <w:r w:rsidR="001D2B1A" w:rsidRPr="003708C8">
        <w:rPr>
          <w:rFonts w:eastAsia="Calibri"/>
          <w:szCs w:val="22"/>
          <w:lang w:eastAsia="en-GB"/>
        </w:rPr>
        <w:t>Head teacher</w:t>
      </w:r>
      <w:r w:rsidRPr="003708C8">
        <w:rPr>
          <w:rFonts w:eastAsia="Calibri"/>
          <w:szCs w:val="22"/>
          <w:lang w:eastAsia="en-GB"/>
        </w:rPr>
        <w:t xml:space="preserve"> or complaints committee will then determine whether to uphold or dismiss the complaint and communicate that decision to the complainant, providing the appropriate escalation details.</w:t>
      </w:r>
    </w:p>
    <w:p w14:paraId="11EA6746" w14:textId="77777777" w:rsidR="001B5CF2" w:rsidRPr="003708C8" w:rsidRDefault="001B5CF2" w:rsidP="005073B3">
      <w:pPr>
        <w:spacing w:before="240"/>
        <w:ind w:left="0"/>
        <w:rPr>
          <w:rFonts w:eastAsia="Calibri"/>
          <w:b/>
          <w:color w:val="1F497D"/>
          <w:sz w:val="28"/>
          <w:lang w:eastAsia="en-GB"/>
        </w:rPr>
      </w:pPr>
      <w:r w:rsidRPr="003708C8">
        <w:rPr>
          <w:rFonts w:eastAsia="Calibri"/>
          <w:b/>
          <w:color w:val="1F497D"/>
          <w:sz w:val="28"/>
          <w:lang w:eastAsia="en-GB"/>
        </w:rPr>
        <w:t>Clerk to the Governing Body</w:t>
      </w:r>
    </w:p>
    <w:p w14:paraId="6888AC76" w14:textId="77777777" w:rsidR="001B5CF2" w:rsidRPr="003708C8" w:rsidRDefault="001B5CF2" w:rsidP="000752FC">
      <w:pPr>
        <w:spacing w:after="60"/>
        <w:ind w:left="0"/>
        <w:rPr>
          <w:rFonts w:eastAsia="Calibri"/>
          <w:szCs w:val="22"/>
          <w:lang w:eastAsia="en-GB"/>
        </w:rPr>
      </w:pPr>
      <w:r w:rsidRPr="003708C8">
        <w:rPr>
          <w:rFonts w:eastAsia="Calibri"/>
          <w:szCs w:val="22"/>
          <w:lang w:eastAsia="en-GB"/>
        </w:rPr>
        <w:t>The Clerk is the contact point for the complainant and the committee and should:</w:t>
      </w:r>
    </w:p>
    <w:p w14:paraId="5E4D285F" w14:textId="25D4B227" w:rsidR="001B5CF2" w:rsidRPr="003708C8" w:rsidRDefault="001B5CF2" w:rsidP="007F6000">
      <w:pPr>
        <w:numPr>
          <w:ilvl w:val="0"/>
          <w:numId w:val="11"/>
        </w:numPr>
        <w:spacing w:after="0"/>
        <w:ind w:left="357" w:hanging="357"/>
        <w:rPr>
          <w:rFonts w:eastAsia="Calibri"/>
          <w:szCs w:val="22"/>
          <w:lang w:eastAsia="en-GB"/>
        </w:rPr>
      </w:pPr>
      <w:r w:rsidRPr="003708C8">
        <w:rPr>
          <w:rFonts w:eastAsia="Calibri"/>
          <w:szCs w:val="22"/>
          <w:lang w:eastAsia="en-GB"/>
        </w:rPr>
        <w:t>ensure that all people involved in the complaint procedure are aware of their legal rights and duties, including any under legislation relating to school complaints, education law, the Equality Act 2010, the Freedom of Information Act 2000, and the Data Protection Act (DPA) 2018</w:t>
      </w:r>
      <w:r w:rsidR="007F6000" w:rsidRPr="003708C8">
        <w:rPr>
          <w:rFonts w:eastAsia="Calibri"/>
          <w:szCs w:val="22"/>
          <w:lang w:eastAsia="en-GB"/>
        </w:rPr>
        <w:t>;</w:t>
      </w:r>
    </w:p>
    <w:p w14:paraId="5112A7DE" w14:textId="6BC34108" w:rsidR="001B5CF2" w:rsidRPr="003708C8" w:rsidRDefault="001B5CF2" w:rsidP="007F6000">
      <w:pPr>
        <w:numPr>
          <w:ilvl w:val="0"/>
          <w:numId w:val="11"/>
        </w:numPr>
        <w:spacing w:after="0"/>
        <w:ind w:left="357" w:hanging="357"/>
        <w:rPr>
          <w:rFonts w:eastAsia="Calibri"/>
          <w:szCs w:val="22"/>
          <w:lang w:eastAsia="en-GB"/>
        </w:rPr>
      </w:pPr>
      <w:r w:rsidRPr="003708C8">
        <w:rPr>
          <w:rFonts w:eastAsia="Calibri"/>
          <w:szCs w:val="22"/>
          <w:lang w:eastAsia="en-GB"/>
        </w:rPr>
        <w:t xml:space="preserve">set the date, </w:t>
      </w:r>
      <w:r w:rsidR="00C00B1D" w:rsidRPr="003708C8">
        <w:rPr>
          <w:rFonts w:eastAsia="Calibri"/>
          <w:szCs w:val="22"/>
          <w:lang w:eastAsia="en-GB"/>
        </w:rPr>
        <w:t>time,</w:t>
      </w:r>
      <w:r w:rsidRPr="003708C8">
        <w:rPr>
          <w:rFonts w:eastAsia="Calibri"/>
          <w:szCs w:val="22"/>
          <w:lang w:eastAsia="en-GB"/>
        </w:rPr>
        <w:t xml:space="preserve"> and venue of the meeting, ensuring that the dates are convenient to all parties (if they are invited to attend) and that the venue and proceedings are accessible</w:t>
      </w:r>
      <w:r w:rsidR="007F6000" w:rsidRPr="003708C8">
        <w:rPr>
          <w:rFonts w:eastAsia="Calibri"/>
          <w:szCs w:val="22"/>
          <w:lang w:eastAsia="en-GB"/>
        </w:rPr>
        <w:t>;</w:t>
      </w:r>
    </w:p>
    <w:p w14:paraId="53BEC3F1" w14:textId="3CA2B8F5" w:rsidR="001B5CF2" w:rsidRPr="003708C8" w:rsidRDefault="001B5CF2" w:rsidP="007F6000">
      <w:pPr>
        <w:numPr>
          <w:ilvl w:val="0"/>
          <w:numId w:val="11"/>
        </w:numPr>
        <w:spacing w:after="0"/>
        <w:ind w:left="357" w:hanging="357"/>
        <w:rPr>
          <w:rFonts w:eastAsia="Calibri"/>
          <w:szCs w:val="22"/>
          <w:lang w:eastAsia="en-GB"/>
        </w:rPr>
      </w:pPr>
      <w:r w:rsidRPr="003708C8">
        <w:rPr>
          <w:rFonts w:eastAsia="Calibri"/>
          <w:szCs w:val="22"/>
          <w:lang w:eastAsia="en-GB"/>
        </w:rPr>
        <w:t>collate any written material relevant to the complaint (for example; stage 1 paperwork, school and complainant submissions) and send it to the parties in advance of the meeting within an agreed timescale</w:t>
      </w:r>
      <w:r w:rsidR="007F6000" w:rsidRPr="003708C8">
        <w:rPr>
          <w:rFonts w:eastAsia="Calibri"/>
          <w:szCs w:val="22"/>
          <w:lang w:eastAsia="en-GB"/>
        </w:rPr>
        <w:t>;</w:t>
      </w:r>
    </w:p>
    <w:p w14:paraId="586FDBA7" w14:textId="499E5BF4" w:rsidR="001B5CF2" w:rsidRPr="003708C8" w:rsidRDefault="001B5CF2" w:rsidP="007F6000">
      <w:pPr>
        <w:numPr>
          <w:ilvl w:val="0"/>
          <w:numId w:val="11"/>
        </w:numPr>
        <w:spacing w:after="0"/>
        <w:ind w:left="357" w:hanging="357"/>
        <w:rPr>
          <w:rFonts w:eastAsia="Calibri"/>
          <w:szCs w:val="22"/>
          <w:lang w:eastAsia="en-GB"/>
        </w:rPr>
      </w:pPr>
      <w:r w:rsidRPr="003708C8">
        <w:rPr>
          <w:rFonts w:eastAsia="Calibri"/>
          <w:szCs w:val="22"/>
          <w:lang w:eastAsia="en-GB"/>
        </w:rPr>
        <w:t>record the proceedings</w:t>
      </w:r>
      <w:r w:rsidR="007F6000" w:rsidRPr="003708C8">
        <w:rPr>
          <w:rFonts w:eastAsia="Calibri"/>
          <w:szCs w:val="22"/>
          <w:lang w:eastAsia="en-GB"/>
        </w:rPr>
        <w:t>;</w:t>
      </w:r>
    </w:p>
    <w:p w14:paraId="564A6D1C" w14:textId="5B3A8E62" w:rsidR="001B5CF2" w:rsidRPr="003708C8" w:rsidRDefault="001B5CF2" w:rsidP="007F6000">
      <w:pPr>
        <w:numPr>
          <w:ilvl w:val="0"/>
          <w:numId w:val="11"/>
        </w:numPr>
        <w:spacing w:after="0"/>
        <w:ind w:left="357" w:hanging="357"/>
        <w:rPr>
          <w:rFonts w:eastAsia="Calibri"/>
          <w:szCs w:val="22"/>
          <w:lang w:eastAsia="en-GB"/>
        </w:rPr>
      </w:pPr>
      <w:r w:rsidRPr="003708C8">
        <w:rPr>
          <w:rFonts w:eastAsia="Calibri"/>
          <w:szCs w:val="22"/>
          <w:lang w:eastAsia="en-GB"/>
        </w:rPr>
        <w:t>circulate the minutes of the meeting</w:t>
      </w:r>
      <w:r w:rsidR="007F6000" w:rsidRPr="003708C8">
        <w:rPr>
          <w:rFonts w:eastAsia="Calibri"/>
          <w:szCs w:val="22"/>
          <w:lang w:eastAsia="en-GB"/>
        </w:rPr>
        <w:t>;</w:t>
      </w:r>
    </w:p>
    <w:p w14:paraId="0048A40B" w14:textId="77777777" w:rsidR="001B5CF2" w:rsidRPr="003708C8" w:rsidRDefault="001B5CF2" w:rsidP="009C4F17">
      <w:pPr>
        <w:numPr>
          <w:ilvl w:val="0"/>
          <w:numId w:val="11"/>
        </w:numPr>
        <w:spacing w:after="0"/>
        <w:rPr>
          <w:rFonts w:eastAsia="Calibri"/>
          <w:szCs w:val="22"/>
          <w:lang w:eastAsia="en-GB"/>
        </w:rPr>
      </w:pPr>
      <w:r w:rsidRPr="003708C8">
        <w:rPr>
          <w:rFonts w:eastAsia="Calibri"/>
          <w:szCs w:val="22"/>
          <w:lang w:eastAsia="en-GB"/>
        </w:rPr>
        <w:t>notify all parties of the committee’s decision.</w:t>
      </w:r>
    </w:p>
    <w:p w14:paraId="7DC9D771" w14:textId="77777777" w:rsidR="001B5CF2" w:rsidRPr="003708C8" w:rsidRDefault="001B5CF2" w:rsidP="005073B3">
      <w:pPr>
        <w:spacing w:before="240"/>
        <w:ind w:left="0"/>
        <w:rPr>
          <w:rFonts w:eastAsia="Calibri"/>
          <w:b/>
          <w:color w:val="1F497D"/>
          <w:sz w:val="28"/>
          <w:lang w:eastAsia="en-GB"/>
        </w:rPr>
      </w:pPr>
      <w:r w:rsidRPr="003708C8">
        <w:rPr>
          <w:rFonts w:eastAsia="Calibri"/>
          <w:b/>
          <w:color w:val="1F497D"/>
          <w:sz w:val="28"/>
          <w:lang w:eastAsia="en-GB"/>
        </w:rPr>
        <w:t>Committee Chair</w:t>
      </w:r>
    </w:p>
    <w:p w14:paraId="435AF2A7" w14:textId="77777777" w:rsidR="001B5CF2" w:rsidRPr="003708C8" w:rsidRDefault="001B5CF2" w:rsidP="000752FC">
      <w:pPr>
        <w:spacing w:after="60"/>
        <w:ind w:left="0"/>
        <w:rPr>
          <w:rFonts w:eastAsia="Calibri"/>
          <w:szCs w:val="22"/>
          <w:lang w:eastAsia="en-GB"/>
        </w:rPr>
      </w:pPr>
      <w:r w:rsidRPr="003708C8">
        <w:rPr>
          <w:rFonts w:eastAsia="Calibri"/>
          <w:szCs w:val="22"/>
          <w:lang w:eastAsia="en-GB"/>
        </w:rPr>
        <w:t>The committee’s chair, who is nominated in advance of the complaint meeting, should ensure that:</w:t>
      </w:r>
    </w:p>
    <w:p w14:paraId="131BC869" w14:textId="70753145" w:rsidR="001B5CF2" w:rsidRPr="003708C8" w:rsidRDefault="001B5CF2" w:rsidP="007F6000">
      <w:pPr>
        <w:numPr>
          <w:ilvl w:val="0"/>
          <w:numId w:val="12"/>
        </w:numPr>
        <w:spacing w:after="0"/>
        <w:ind w:left="357" w:hanging="357"/>
        <w:rPr>
          <w:rFonts w:eastAsia="Calibri"/>
          <w:szCs w:val="22"/>
          <w:lang w:eastAsia="en-GB"/>
        </w:rPr>
      </w:pPr>
      <w:r w:rsidRPr="003708C8">
        <w:rPr>
          <w:rFonts w:eastAsia="Calibri"/>
          <w:szCs w:val="22"/>
          <w:lang w:eastAsia="en-GB"/>
        </w:rPr>
        <w:lastRenderedPageBreak/>
        <w:t>both parties are asked (via the Clerk) to provide any additional information relating to the complaint by a specified date in advance of the meeting</w:t>
      </w:r>
      <w:r w:rsidR="007F6000" w:rsidRPr="003708C8">
        <w:rPr>
          <w:rFonts w:eastAsia="Calibri"/>
          <w:szCs w:val="22"/>
          <w:lang w:eastAsia="en-GB"/>
        </w:rPr>
        <w:t>;</w:t>
      </w:r>
    </w:p>
    <w:p w14:paraId="2BE43285" w14:textId="5AF024F1" w:rsidR="001B5CF2" w:rsidRPr="003708C8" w:rsidRDefault="001B5CF2" w:rsidP="007F6000">
      <w:pPr>
        <w:numPr>
          <w:ilvl w:val="0"/>
          <w:numId w:val="12"/>
        </w:numPr>
        <w:spacing w:after="0"/>
        <w:ind w:left="357" w:hanging="357"/>
        <w:rPr>
          <w:rFonts w:eastAsia="Calibri"/>
          <w:szCs w:val="22"/>
          <w:lang w:eastAsia="en-GB"/>
        </w:rPr>
      </w:pPr>
      <w:r w:rsidRPr="003708C8">
        <w:rPr>
          <w:rFonts w:eastAsia="Calibri"/>
          <w:szCs w:val="22"/>
          <w:lang w:eastAsia="en-GB"/>
        </w:rPr>
        <w:t>the meeting is conducted in an informal manner, is not adversarial, and that, if all parties are invited to attend, everyone is treated with respect and courtesy</w:t>
      </w:r>
      <w:r w:rsidR="007F6000" w:rsidRPr="003708C8">
        <w:rPr>
          <w:rFonts w:eastAsia="Calibri"/>
          <w:szCs w:val="22"/>
          <w:lang w:eastAsia="en-GB"/>
        </w:rPr>
        <w:t>;</w:t>
      </w:r>
    </w:p>
    <w:p w14:paraId="6C72F201" w14:textId="49C61B93" w:rsidR="001B5CF2" w:rsidRPr="003708C8" w:rsidRDefault="001B5CF2" w:rsidP="007F6000">
      <w:pPr>
        <w:numPr>
          <w:ilvl w:val="0"/>
          <w:numId w:val="12"/>
        </w:numPr>
        <w:spacing w:after="0"/>
        <w:ind w:left="357" w:hanging="357"/>
        <w:rPr>
          <w:rFonts w:eastAsia="Calibri"/>
          <w:szCs w:val="22"/>
          <w:lang w:eastAsia="en-GB"/>
        </w:rPr>
      </w:pPr>
      <w:r w:rsidRPr="003708C8">
        <w:rPr>
          <w:rFonts w:eastAsia="Calibri"/>
          <w:szCs w:val="22"/>
          <w:lang w:eastAsia="en-GB"/>
        </w:rPr>
        <w:t>complainants who may not be used to speaking at such a meeting are put at ease. This is particularly important if the complainant is a child/young person</w:t>
      </w:r>
      <w:r w:rsidR="007F6000" w:rsidRPr="003708C8">
        <w:rPr>
          <w:rFonts w:eastAsia="Calibri"/>
          <w:szCs w:val="22"/>
          <w:lang w:eastAsia="en-GB"/>
        </w:rPr>
        <w:t>;</w:t>
      </w:r>
    </w:p>
    <w:p w14:paraId="10BAFA77" w14:textId="77C1AAC5" w:rsidR="001B5CF2" w:rsidRPr="003708C8" w:rsidRDefault="001B5CF2" w:rsidP="007F6000">
      <w:pPr>
        <w:numPr>
          <w:ilvl w:val="0"/>
          <w:numId w:val="12"/>
        </w:numPr>
        <w:spacing w:after="0"/>
        <w:ind w:left="357" w:hanging="357"/>
        <w:rPr>
          <w:rFonts w:eastAsia="Calibri"/>
          <w:szCs w:val="22"/>
          <w:lang w:eastAsia="en-GB"/>
        </w:rPr>
      </w:pPr>
      <w:r w:rsidRPr="003708C8">
        <w:rPr>
          <w:rFonts w:eastAsia="Calibri"/>
          <w:szCs w:val="22"/>
          <w:lang w:eastAsia="en-GB"/>
        </w:rPr>
        <w:t>the remit of the committee is explained to the complainant</w:t>
      </w:r>
      <w:r w:rsidR="007F6000" w:rsidRPr="003708C8">
        <w:rPr>
          <w:rFonts w:eastAsia="Calibri"/>
          <w:szCs w:val="22"/>
          <w:lang w:eastAsia="en-GB"/>
        </w:rPr>
        <w:t>;</w:t>
      </w:r>
    </w:p>
    <w:p w14:paraId="7027627F" w14:textId="52526460" w:rsidR="001B5CF2" w:rsidRPr="003708C8" w:rsidRDefault="001B5CF2" w:rsidP="007F6000">
      <w:pPr>
        <w:numPr>
          <w:ilvl w:val="0"/>
          <w:numId w:val="12"/>
        </w:numPr>
        <w:spacing w:after="0"/>
        <w:ind w:left="357" w:hanging="357"/>
        <w:rPr>
          <w:rFonts w:eastAsia="Calibri"/>
          <w:szCs w:val="22"/>
          <w:lang w:eastAsia="en-GB"/>
        </w:rPr>
      </w:pPr>
      <w:r w:rsidRPr="003708C8">
        <w:rPr>
          <w:rFonts w:eastAsia="Calibri"/>
          <w:szCs w:val="22"/>
          <w:lang w:eastAsia="en-GB"/>
        </w:rPr>
        <w:t>written material is seen by everyone in attendance, provided it does not breach confidentiality or any individual’s rights to privacy under the DPA 2018 or GDPR</w:t>
      </w:r>
      <w:r w:rsidR="007F6000" w:rsidRPr="003708C8">
        <w:rPr>
          <w:rFonts w:eastAsia="Calibri"/>
          <w:szCs w:val="22"/>
          <w:lang w:eastAsia="en-GB"/>
        </w:rPr>
        <w:t>;</w:t>
      </w:r>
    </w:p>
    <w:p w14:paraId="31FA95FA" w14:textId="0FECE001" w:rsidR="001B5CF2" w:rsidRPr="003708C8" w:rsidRDefault="001B5CF2" w:rsidP="007F6000">
      <w:pPr>
        <w:numPr>
          <w:ilvl w:val="0"/>
          <w:numId w:val="12"/>
        </w:numPr>
        <w:spacing w:after="0"/>
        <w:ind w:left="357" w:hanging="357"/>
        <w:rPr>
          <w:rFonts w:eastAsia="Calibri"/>
          <w:szCs w:val="22"/>
          <w:lang w:eastAsia="en-GB"/>
        </w:rPr>
      </w:pPr>
      <w:r w:rsidRPr="003708C8">
        <w:rPr>
          <w:rFonts w:eastAsia="Calibri"/>
          <w:szCs w:val="22"/>
          <w:lang w:eastAsia="en-GB"/>
        </w:rPr>
        <w:t>If a new issue arises it would be useful to give everyone the opportunity to consider and comment upon it; this may require a short adjournment of the meeting</w:t>
      </w:r>
      <w:r w:rsidR="007F6000" w:rsidRPr="003708C8">
        <w:rPr>
          <w:rFonts w:eastAsia="Calibri"/>
          <w:szCs w:val="22"/>
          <w:lang w:eastAsia="en-GB"/>
        </w:rPr>
        <w:t>;</w:t>
      </w:r>
    </w:p>
    <w:p w14:paraId="75586AC3" w14:textId="0D5A32A6" w:rsidR="001B5CF2" w:rsidRPr="003708C8" w:rsidRDefault="001B5CF2" w:rsidP="007F6000">
      <w:pPr>
        <w:numPr>
          <w:ilvl w:val="0"/>
          <w:numId w:val="12"/>
        </w:numPr>
        <w:spacing w:after="0"/>
        <w:ind w:left="357" w:hanging="357"/>
        <w:rPr>
          <w:rFonts w:eastAsia="Calibri"/>
          <w:szCs w:val="22"/>
          <w:lang w:eastAsia="en-GB"/>
        </w:rPr>
      </w:pPr>
      <w:r w:rsidRPr="003708C8">
        <w:rPr>
          <w:rFonts w:eastAsia="Calibri"/>
          <w:szCs w:val="22"/>
          <w:lang w:eastAsia="en-GB"/>
        </w:rPr>
        <w:t>both the complainant and the school are given the opportunity to make their case and seek clarity, either through written submissions ahead of the meeting or verbally in the meeting itself</w:t>
      </w:r>
      <w:r w:rsidR="007F6000" w:rsidRPr="003708C8">
        <w:rPr>
          <w:rFonts w:eastAsia="Calibri"/>
          <w:szCs w:val="22"/>
          <w:lang w:eastAsia="en-GB"/>
        </w:rPr>
        <w:t>;</w:t>
      </w:r>
    </w:p>
    <w:p w14:paraId="5C04BDF7" w14:textId="5855CB31" w:rsidR="001B5CF2" w:rsidRPr="003708C8" w:rsidRDefault="001B5CF2" w:rsidP="007F6000">
      <w:pPr>
        <w:numPr>
          <w:ilvl w:val="0"/>
          <w:numId w:val="12"/>
        </w:numPr>
        <w:spacing w:after="0"/>
        <w:ind w:left="357" w:hanging="357"/>
        <w:rPr>
          <w:rFonts w:eastAsia="Calibri"/>
          <w:szCs w:val="22"/>
          <w:lang w:eastAsia="en-GB"/>
        </w:rPr>
      </w:pPr>
      <w:r w:rsidRPr="003708C8">
        <w:rPr>
          <w:rFonts w:eastAsia="Calibri"/>
          <w:szCs w:val="22"/>
          <w:lang w:eastAsia="en-GB"/>
        </w:rPr>
        <w:t>the issues are addressed</w:t>
      </w:r>
      <w:r w:rsidR="007F6000" w:rsidRPr="003708C8">
        <w:rPr>
          <w:rFonts w:eastAsia="Calibri"/>
          <w:szCs w:val="22"/>
          <w:lang w:eastAsia="en-GB"/>
        </w:rPr>
        <w:t>;</w:t>
      </w:r>
    </w:p>
    <w:p w14:paraId="3CF881C6" w14:textId="6E60FC2D" w:rsidR="001B5CF2" w:rsidRPr="003708C8" w:rsidRDefault="001B5CF2" w:rsidP="007F6000">
      <w:pPr>
        <w:numPr>
          <w:ilvl w:val="0"/>
          <w:numId w:val="12"/>
        </w:numPr>
        <w:spacing w:after="0"/>
        <w:ind w:left="357" w:hanging="357"/>
        <w:rPr>
          <w:rFonts w:eastAsia="Calibri"/>
          <w:szCs w:val="22"/>
          <w:lang w:eastAsia="en-GB"/>
        </w:rPr>
      </w:pPr>
      <w:r w:rsidRPr="003708C8">
        <w:rPr>
          <w:rFonts w:eastAsia="Calibri"/>
          <w:szCs w:val="22"/>
          <w:lang w:eastAsia="en-GB"/>
        </w:rPr>
        <w:t>key findings of fact are made</w:t>
      </w:r>
      <w:r w:rsidR="007F6000" w:rsidRPr="003708C8">
        <w:rPr>
          <w:rFonts w:eastAsia="Calibri"/>
          <w:szCs w:val="22"/>
          <w:lang w:eastAsia="en-GB"/>
        </w:rPr>
        <w:t>;</w:t>
      </w:r>
    </w:p>
    <w:p w14:paraId="249768FD" w14:textId="19B74156" w:rsidR="001B5CF2" w:rsidRPr="003708C8" w:rsidRDefault="001B5CF2" w:rsidP="007F6000">
      <w:pPr>
        <w:numPr>
          <w:ilvl w:val="0"/>
          <w:numId w:val="12"/>
        </w:numPr>
        <w:spacing w:after="0"/>
        <w:ind w:left="357" w:hanging="357"/>
        <w:rPr>
          <w:rFonts w:eastAsia="Calibri"/>
          <w:szCs w:val="22"/>
          <w:lang w:eastAsia="en-GB"/>
        </w:rPr>
      </w:pPr>
      <w:r w:rsidRPr="003708C8">
        <w:rPr>
          <w:rFonts w:eastAsia="Calibri"/>
          <w:szCs w:val="22"/>
          <w:lang w:eastAsia="en-GB"/>
        </w:rPr>
        <w:t>the committee is open-minded and acts independently</w:t>
      </w:r>
      <w:r w:rsidR="007F6000" w:rsidRPr="003708C8">
        <w:rPr>
          <w:rFonts w:eastAsia="Calibri"/>
          <w:szCs w:val="22"/>
          <w:lang w:eastAsia="en-GB"/>
        </w:rPr>
        <w:t>;</w:t>
      </w:r>
    </w:p>
    <w:p w14:paraId="5FA38681" w14:textId="265244CE" w:rsidR="001B5CF2" w:rsidRPr="003708C8" w:rsidRDefault="001B5CF2" w:rsidP="007F6000">
      <w:pPr>
        <w:numPr>
          <w:ilvl w:val="0"/>
          <w:numId w:val="12"/>
        </w:numPr>
        <w:spacing w:after="0"/>
        <w:ind w:left="357" w:hanging="357"/>
        <w:rPr>
          <w:rFonts w:eastAsia="Calibri"/>
          <w:szCs w:val="22"/>
          <w:lang w:eastAsia="en-GB"/>
        </w:rPr>
      </w:pPr>
      <w:r w:rsidRPr="003708C8">
        <w:rPr>
          <w:rFonts w:eastAsia="Calibri"/>
          <w:szCs w:val="22"/>
          <w:lang w:eastAsia="en-GB"/>
        </w:rPr>
        <w:t>no member of the committee has an external interest in the outcome of the proceedings or any involvement in an earlier stage of the procedure</w:t>
      </w:r>
      <w:r w:rsidR="007F6000" w:rsidRPr="003708C8">
        <w:rPr>
          <w:rFonts w:eastAsia="Calibri"/>
          <w:szCs w:val="22"/>
          <w:lang w:eastAsia="en-GB"/>
        </w:rPr>
        <w:t>;</w:t>
      </w:r>
    </w:p>
    <w:p w14:paraId="1F6BDF7A" w14:textId="3D264E08" w:rsidR="001B5CF2" w:rsidRPr="003708C8" w:rsidRDefault="001B5CF2" w:rsidP="007F6000">
      <w:pPr>
        <w:numPr>
          <w:ilvl w:val="0"/>
          <w:numId w:val="12"/>
        </w:numPr>
        <w:spacing w:after="0"/>
        <w:ind w:left="357" w:hanging="357"/>
        <w:rPr>
          <w:rFonts w:eastAsia="Calibri"/>
          <w:szCs w:val="22"/>
          <w:lang w:eastAsia="en-GB"/>
        </w:rPr>
      </w:pPr>
      <w:r w:rsidRPr="003708C8">
        <w:rPr>
          <w:rFonts w:eastAsia="Calibri"/>
          <w:szCs w:val="22"/>
          <w:lang w:eastAsia="en-GB"/>
        </w:rPr>
        <w:t>the meeting is minuted</w:t>
      </w:r>
      <w:r w:rsidR="007F6000" w:rsidRPr="003708C8">
        <w:rPr>
          <w:rFonts w:eastAsia="Calibri"/>
          <w:szCs w:val="22"/>
          <w:lang w:eastAsia="en-GB"/>
        </w:rPr>
        <w:t>;</w:t>
      </w:r>
    </w:p>
    <w:p w14:paraId="34FA28A7" w14:textId="77777777" w:rsidR="004D7691" w:rsidRPr="004D7691" w:rsidRDefault="001B5CF2" w:rsidP="009D0F27">
      <w:pPr>
        <w:numPr>
          <w:ilvl w:val="0"/>
          <w:numId w:val="12"/>
        </w:numPr>
        <w:spacing w:before="240"/>
        <w:ind w:left="0"/>
        <w:rPr>
          <w:rFonts w:eastAsia="Calibri"/>
          <w:b/>
          <w:color w:val="1F497D"/>
          <w:sz w:val="28"/>
          <w:lang w:eastAsia="en-GB"/>
        </w:rPr>
      </w:pPr>
      <w:r w:rsidRPr="004D7691">
        <w:rPr>
          <w:rFonts w:eastAsia="Calibri"/>
          <w:szCs w:val="22"/>
          <w:lang w:eastAsia="en-GB"/>
        </w:rPr>
        <w:t xml:space="preserve">they liaise with the Clerk </w:t>
      </w:r>
    </w:p>
    <w:p w14:paraId="41EF0828" w14:textId="2438E01B" w:rsidR="001B5CF2" w:rsidRPr="004D7691" w:rsidRDefault="001B5CF2" w:rsidP="009D0F27">
      <w:pPr>
        <w:numPr>
          <w:ilvl w:val="0"/>
          <w:numId w:val="12"/>
        </w:numPr>
        <w:spacing w:before="240"/>
        <w:ind w:left="0"/>
        <w:rPr>
          <w:rFonts w:eastAsia="Calibri"/>
          <w:b/>
          <w:color w:val="1F497D"/>
          <w:sz w:val="28"/>
          <w:lang w:eastAsia="en-GB"/>
        </w:rPr>
      </w:pPr>
      <w:bookmarkStart w:id="23" w:name="_GoBack"/>
      <w:bookmarkEnd w:id="23"/>
      <w:r w:rsidRPr="004D7691">
        <w:rPr>
          <w:rFonts w:eastAsia="Calibri"/>
          <w:b/>
          <w:color w:val="1F497D"/>
          <w:sz w:val="28"/>
          <w:lang w:eastAsia="en-GB"/>
        </w:rPr>
        <w:t>Committee Member</w:t>
      </w:r>
    </w:p>
    <w:p w14:paraId="0A18C29F" w14:textId="77777777" w:rsidR="001B5CF2" w:rsidRPr="003708C8" w:rsidRDefault="001B5CF2" w:rsidP="00C87208">
      <w:pPr>
        <w:spacing w:after="80"/>
        <w:ind w:left="0"/>
        <w:rPr>
          <w:rFonts w:eastAsia="Calibri"/>
          <w:szCs w:val="22"/>
          <w:lang w:eastAsia="en-GB"/>
        </w:rPr>
      </w:pPr>
      <w:r w:rsidRPr="003708C8">
        <w:rPr>
          <w:rFonts w:eastAsia="Calibri"/>
          <w:szCs w:val="22"/>
          <w:lang w:eastAsia="en-GB"/>
        </w:rPr>
        <w:t>Committee members should be aware that:</w:t>
      </w:r>
    </w:p>
    <w:p w14:paraId="72EF0A4D" w14:textId="1B766AE1" w:rsidR="001B5CF2" w:rsidRPr="003708C8" w:rsidRDefault="001B5CF2" w:rsidP="009C4F17">
      <w:pPr>
        <w:numPr>
          <w:ilvl w:val="0"/>
          <w:numId w:val="11"/>
        </w:numPr>
        <w:spacing w:after="40"/>
        <w:rPr>
          <w:rFonts w:eastAsia="Calibri"/>
          <w:szCs w:val="22"/>
          <w:lang w:eastAsia="en-GB"/>
        </w:rPr>
      </w:pPr>
      <w:r w:rsidRPr="003708C8">
        <w:rPr>
          <w:rFonts w:eastAsia="Calibri"/>
          <w:szCs w:val="22"/>
          <w:lang w:eastAsia="en-GB"/>
        </w:rPr>
        <w:t>the meeting must be independent and impartial, and should be seen to be so</w:t>
      </w:r>
    </w:p>
    <w:p w14:paraId="576B232F" w14:textId="7ECF6C6C" w:rsidR="001B5CF2" w:rsidRPr="003708C8" w:rsidRDefault="001B5CF2" w:rsidP="00C87208">
      <w:pPr>
        <w:spacing w:after="80"/>
        <w:ind w:left="357"/>
        <w:rPr>
          <w:rFonts w:eastAsia="Calibri"/>
          <w:szCs w:val="22"/>
          <w:lang w:eastAsia="en-GB"/>
        </w:rPr>
      </w:pPr>
      <w:r w:rsidRPr="003708C8">
        <w:rPr>
          <w:rFonts w:eastAsia="Calibri"/>
          <w:szCs w:val="22"/>
          <w:lang w:eastAsia="en-GB"/>
        </w:rPr>
        <w:t>No governor may sit on the committee if they have had a prior involvement in the complaint or in the circumstances surrounding it.</w:t>
      </w:r>
    </w:p>
    <w:p w14:paraId="44319B9D" w14:textId="4105ED89" w:rsidR="001B5CF2" w:rsidRPr="003708C8" w:rsidRDefault="001B5CF2" w:rsidP="009C4F17">
      <w:pPr>
        <w:numPr>
          <w:ilvl w:val="0"/>
          <w:numId w:val="11"/>
        </w:numPr>
        <w:spacing w:after="40"/>
        <w:rPr>
          <w:rFonts w:eastAsia="Calibri"/>
          <w:szCs w:val="22"/>
          <w:lang w:eastAsia="en-GB"/>
        </w:rPr>
      </w:pPr>
      <w:r w:rsidRPr="003708C8">
        <w:rPr>
          <w:rFonts w:eastAsia="Calibri"/>
          <w:szCs w:val="22"/>
          <w:lang w:eastAsia="en-GB"/>
        </w:rPr>
        <w:t>the aim of the meeting should be to resolve the complaint and achieve reconciliation between the school and the complainant</w:t>
      </w:r>
    </w:p>
    <w:p w14:paraId="3E2BB233" w14:textId="77777777" w:rsidR="001B5CF2" w:rsidRPr="003708C8" w:rsidRDefault="001B5CF2" w:rsidP="00C87208">
      <w:pPr>
        <w:spacing w:after="80"/>
        <w:ind w:left="357"/>
        <w:rPr>
          <w:rFonts w:eastAsia="Calibri"/>
          <w:szCs w:val="22"/>
          <w:lang w:eastAsia="en-GB"/>
        </w:rPr>
      </w:pPr>
      <w:r w:rsidRPr="003708C8">
        <w:rPr>
          <w:rFonts w:eastAsia="Calibri"/>
          <w:szCs w:val="22"/>
          <w:lang w:eastAsia="en-GB"/>
        </w:rPr>
        <w:t>We recognise that the complainant might not be satisfied with the outcome if the meeting does not find in their favour. It may only be possible to establish the facts and make recommendations.</w:t>
      </w:r>
    </w:p>
    <w:p w14:paraId="2D60120A" w14:textId="77777777" w:rsidR="001B5CF2" w:rsidRPr="003708C8" w:rsidRDefault="001B5CF2" w:rsidP="009C4F17">
      <w:pPr>
        <w:numPr>
          <w:ilvl w:val="0"/>
          <w:numId w:val="11"/>
        </w:numPr>
        <w:spacing w:after="40"/>
        <w:rPr>
          <w:rFonts w:eastAsia="Calibri"/>
          <w:szCs w:val="22"/>
          <w:lang w:eastAsia="en-GB"/>
        </w:rPr>
      </w:pPr>
      <w:r w:rsidRPr="003708C8">
        <w:rPr>
          <w:rFonts w:eastAsia="Calibri"/>
          <w:szCs w:val="22"/>
          <w:lang w:eastAsia="en-GB"/>
        </w:rPr>
        <w:t>many complainants will feel nervous and inhibited in a formal setting</w:t>
      </w:r>
    </w:p>
    <w:p w14:paraId="59A0D65C" w14:textId="77777777" w:rsidR="001B5CF2" w:rsidRPr="003708C8" w:rsidRDefault="001B5CF2" w:rsidP="00C87208">
      <w:pPr>
        <w:spacing w:after="80"/>
        <w:ind w:left="357"/>
        <w:rPr>
          <w:rFonts w:eastAsia="Calibri"/>
          <w:szCs w:val="22"/>
          <w:lang w:eastAsia="en-GB"/>
        </w:rPr>
      </w:pPr>
      <w:r w:rsidRPr="003708C8">
        <w:rPr>
          <w:rFonts w:eastAsia="Calibri"/>
          <w:szCs w:val="22"/>
          <w:lang w:eastAsia="en-GB"/>
        </w:rPr>
        <w:t xml:space="preserve">Parents/carers often feel emotional when discussing an issue that affects their child. </w:t>
      </w:r>
    </w:p>
    <w:p w14:paraId="0A4C6144" w14:textId="77777777" w:rsidR="001B5CF2" w:rsidRPr="003708C8" w:rsidRDefault="001B5CF2" w:rsidP="00C55196">
      <w:pPr>
        <w:numPr>
          <w:ilvl w:val="0"/>
          <w:numId w:val="11"/>
        </w:numPr>
        <w:spacing w:after="60"/>
        <w:rPr>
          <w:rFonts w:eastAsia="Calibri"/>
          <w:szCs w:val="22"/>
          <w:lang w:eastAsia="en-GB"/>
        </w:rPr>
      </w:pPr>
      <w:r w:rsidRPr="003708C8">
        <w:rPr>
          <w:rFonts w:eastAsia="Calibri"/>
          <w:szCs w:val="22"/>
          <w:lang w:eastAsia="en-GB"/>
        </w:rPr>
        <w:t>extra care needs to be taken when the complainant is a child/young person and present during all or part of the meeting</w:t>
      </w:r>
    </w:p>
    <w:p w14:paraId="2F3C1903" w14:textId="77777777" w:rsidR="001B5CF2" w:rsidRPr="003708C8" w:rsidRDefault="001B5CF2" w:rsidP="00C55196">
      <w:pPr>
        <w:spacing w:after="60"/>
        <w:ind w:left="357"/>
        <w:rPr>
          <w:rFonts w:eastAsia="Calibri"/>
          <w:szCs w:val="22"/>
          <w:lang w:eastAsia="en-GB"/>
        </w:rPr>
      </w:pPr>
      <w:r w:rsidRPr="003708C8">
        <w:rPr>
          <w:rFonts w:eastAsia="Calibri"/>
          <w:szCs w:val="22"/>
          <w:lang w:eastAsia="en-GB"/>
        </w:rPr>
        <w:t xml:space="preserve">Careful consideration of the atmosphere and proceedings should ensure that the child/young person does not feel intimidated. </w:t>
      </w:r>
    </w:p>
    <w:p w14:paraId="2F98617B" w14:textId="28EEF682" w:rsidR="001B5CF2" w:rsidRPr="003708C8" w:rsidRDefault="001B5CF2" w:rsidP="00C55196">
      <w:pPr>
        <w:spacing w:after="60"/>
        <w:ind w:left="357"/>
        <w:rPr>
          <w:rFonts w:eastAsia="Calibri"/>
          <w:szCs w:val="22"/>
          <w:lang w:eastAsia="en-GB"/>
        </w:rPr>
      </w:pPr>
      <w:r w:rsidRPr="003708C8">
        <w:rPr>
          <w:rFonts w:eastAsia="Calibri"/>
          <w:szCs w:val="22"/>
          <w:lang w:eastAsia="en-GB"/>
        </w:rPr>
        <w:t>The committee should respect the views of the child/young person and give them equal consideration to those of adults.</w:t>
      </w:r>
    </w:p>
    <w:p w14:paraId="03E079EA" w14:textId="77777777" w:rsidR="001B5CF2" w:rsidRPr="003708C8" w:rsidRDefault="001B5CF2" w:rsidP="00C55196">
      <w:pPr>
        <w:spacing w:after="60"/>
        <w:ind w:left="357"/>
        <w:rPr>
          <w:rFonts w:eastAsia="Calibri"/>
          <w:szCs w:val="22"/>
          <w:lang w:eastAsia="en-GB"/>
        </w:rPr>
      </w:pPr>
      <w:r w:rsidRPr="003708C8">
        <w:rPr>
          <w:rFonts w:eastAsia="Calibri"/>
          <w:szCs w:val="22"/>
          <w:lang w:eastAsia="en-GB"/>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55B1AB65" w14:textId="7273989D" w:rsidR="001B5CF2" w:rsidRPr="003708C8" w:rsidRDefault="001B5CF2" w:rsidP="00C87208">
      <w:pPr>
        <w:spacing w:after="80"/>
        <w:ind w:left="357"/>
        <w:rPr>
          <w:rFonts w:eastAsia="Calibri"/>
          <w:szCs w:val="22"/>
          <w:lang w:eastAsia="en-GB"/>
        </w:rPr>
      </w:pPr>
      <w:r w:rsidRPr="003708C8">
        <w:rPr>
          <w:rFonts w:eastAsia="Calibri"/>
          <w:szCs w:val="22"/>
          <w:lang w:eastAsia="en-GB"/>
        </w:rPr>
        <w:t>However, the parent should be advised that agreement might not always be possible if the parent wishes the child/young person to attend a part of the meeting that the committee considers is not in the child/young person’s best interests.</w:t>
      </w:r>
    </w:p>
    <w:p w14:paraId="1CBF8143" w14:textId="3DEAE9AB" w:rsidR="00A66E94" w:rsidRPr="003708C8" w:rsidRDefault="001B5CF2" w:rsidP="009C4F17">
      <w:pPr>
        <w:numPr>
          <w:ilvl w:val="0"/>
          <w:numId w:val="11"/>
        </w:numPr>
        <w:spacing w:after="80"/>
        <w:rPr>
          <w:rFonts w:eastAsia="Calibri"/>
          <w:szCs w:val="22"/>
          <w:lang w:eastAsia="en-GB"/>
        </w:rPr>
      </w:pPr>
      <w:r w:rsidRPr="003708C8">
        <w:rPr>
          <w:rFonts w:eastAsia="Calibri"/>
          <w:szCs w:val="22"/>
          <w:lang w:eastAsia="en-GB"/>
        </w:rPr>
        <w:t>the welfare of the child/young person is paramount.</w:t>
      </w:r>
    </w:p>
    <w:sectPr w:rsidR="00A66E94" w:rsidRPr="003708C8" w:rsidSect="00C04C73">
      <w:headerReference w:type="default" r:id="rId39"/>
      <w:headerReference w:type="first" r:id="rId40"/>
      <w:pgSz w:w="11907" w:h="16840"/>
      <w:pgMar w:top="1134" w:right="1134" w:bottom="1134" w:left="1134" w:header="510" w:footer="51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43641" w14:textId="77777777" w:rsidR="0001381C" w:rsidRDefault="0001381C" w:rsidP="00996DF0">
      <w:r>
        <w:separator/>
      </w:r>
    </w:p>
    <w:p w14:paraId="06924DA8" w14:textId="77777777" w:rsidR="0001381C" w:rsidRDefault="0001381C"/>
  </w:endnote>
  <w:endnote w:type="continuationSeparator" w:id="0">
    <w:p w14:paraId="38808361" w14:textId="77777777" w:rsidR="0001381C" w:rsidRDefault="0001381C" w:rsidP="00996DF0">
      <w:r>
        <w:continuationSeparator/>
      </w:r>
    </w:p>
    <w:p w14:paraId="353CEC24" w14:textId="77777777" w:rsidR="0001381C" w:rsidRDefault="00013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720598"/>
      <w:docPartObj>
        <w:docPartGallery w:val="Page Numbers (Bottom of Page)"/>
        <w:docPartUnique/>
      </w:docPartObj>
    </w:sdtPr>
    <w:sdtEndPr>
      <w:rPr>
        <w:noProof/>
      </w:rPr>
    </w:sdtEndPr>
    <w:sdtContent>
      <w:p w14:paraId="4EF8AE72" w14:textId="1E661369" w:rsidR="00AF7619" w:rsidRPr="003708C8" w:rsidRDefault="00AF7619" w:rsidP="003625FA">
        <w:pPr>
          <w:pStyle w:val="Footer"/>
          <w:spacing w:before="120" w:after="0"/>
          <w:ind w:left="0"/>
        </w:pPr>
        <w:r w:rsidRPr="003708C8">
          <w:t>1.  Approval – GB free to delegate to others e.g. to the Complaints Coordinator</w:t>
        </w:r>
      </w:p>
      <w:p w14:paraId="7B322AC1" w14:textId="425C07A3" w:rsidR="00AF7619" w:rsidRPr="005C5391" w:rsidRDefault="00AF7619" w:rsidP="00153474">
        <w:pPr>
          <w:pStyle w:val="Footer"/>
          <w:spacing w:after="0"/>
          <w:ind w:left="0"/>
        </w:pPr>
        <w:r w:rsidRPr="003708C8">
          <w:t>2.  Review frequency – Governing body free to determine.  DfE strongly advise annually</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65C6" w14:textId="77777777" w:rsidR="00AF7619" w:rsidRPr="00D812FD" w:rsidRDefault="00AF7619" w:rsidP="00F2246D">
    <w:pPr>
      <w:pStyle w:val="Footer"/>
      <w:spacing w:before="120" w:after="0"/>
      <w:ind w:left="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64782"/>
      <w:docPartObj>
        <w:docPartGallery w:val="Page Numbers (Bottom of Page)"/>
        <w:docPartUnique/>
      </w:docPartObj>
    </w:sdtPr>
    <w:sdtEndPr>
      <w:rPr>
        <w:noProof/>
        <w:sz w:val="20"/>
        <w:szCs w:val="18"/>
      </w:rPr>
    </w:sdtEndPr>
    <w:sdtContent>
      <w:p w14:paraId="5217EFFB" w14:textId="5A0D20E0" w:rsidR="00AF7619" w:rsidRPr="00ED3244" w:rsidRDefault="00AF7619" w:rsidP="00AA21C7">
        <w:pPr>
          <w:pStyle w:val="Footer"/>
          <w:tabs>
            <w:tab w:val="clear" w:pos="4513"/>
            <w:tab w:val="clear" w:pos="9026"/>
          </w:tabs>
          <w:spacing w:after="0"/>
          <w:ind w:left="0"/>
          <w:jc w:val="center"/>
          <w:rPr>
            <w:sz w:val="20"/>
            <w:szCs w:val="18"/>
          </w:rPr>
        </w:pPr>
        <w:r w:rsidRPr="00ED3244">
          <w:rPr>
            <w:sz w:val="20"/>
            <w:szCs w:val="18"/>
          </w:rPr>
          <w:fldChar w:fldCharType="begin"/>
        </w:r>
        <w:r w:rsidRPr="00ED3244">
          <w:rPr>
            <w:sz w:val="20"/>
            <w:szCs w:val="18"/>
          </w:rPr>
          <w:instrText xml:space="preserve"> PAGE   \* MERGEFORMAT </w:instrText>
        </w:r>
        <w:r w:rsidRPr="00ED3244">
          <w:rPr>
            <w:sz w:val="20"/>
            <w:szCs w:val="18"/>
          </w:rPr>
          <w:fldChar w:fldCharType="separate"/>
        </w:r>
        <w:r w:rsidR="004D7691">
          <w:rPr>
            <w:noProof/>
            <w:sz w:val="20"/>
            <w:szCs w:val="18"/>
          </w:rPr>
          <w:t>2</w:t>
        </w:r>
        <w:r w:rsidRPr="00ED3244">
          <w:rPr>
            <w:noProof/>
            <w:sz w:val="20"/>
            <w:szCs w:val="18"/>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cyan"/>
      </w:rPr>
      <w:id w:val="-2131388052"/>
      <w:docPartObj>
        <w:docPartGallery w:val="Page Numbers (Bottom of Page)"/>
        <w:docPartUnique/>
      </w:docPartObj>
    </w:sdtPr>
    <w:sdtEndPr>
      <w:rPr>
        <w:noProof/>
      </w:rPr>
    </w:sdtEndPr>
    <w:sdtContent>
      <w:p w14:paraId="7D921C76" w14:textId="5D638063" w:rsidR="00AF7619" w:rsidRPr="005C5391" w:rsidRDefault="00AF7619" w:rsidP="00176989">
        <w:pPr>
          <w:pStyle w:val="Footer"/>
          <w:spacing w:before="120" w:after="0"/>
          <w:ind w:left="0"/>
          <w:jc w:val="center"/>
          <w:rPr>
            <w:noProof/>
          </w:rPr>
        </w:pPr>
        <w:r w:rsidRPr="00153474">
          <w:fldChar w:fldCharType="begin"/>
        </w:r>
        <w:r w:rsidRPr="00153474">
          <w:instrText xml:space="preserve"> PAGE   \* MERGEFORMAT </w:instrText>
        </w:r>
        <w:r w:rsidRPr="00153474">
          <w:fldChar w:fldCharType="separate"/>
        </w:r>
        <w:r w:rsidR="004D7691">
          <w:rPr>
            <w:noProof/>
          </w:rPr>
          <w:t>1</w:t>
        </w:r>
        <w:r w:rsidRPr="00153474">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9D62D" w14:textId="77777777" w:rsidR="0001381C" w:rsidRDefault="0001381C" w:rsidP="00996DF0">
      <w:r>
        <w:separator/>
      </w:r>
    </w:p>
    <w:p w14:paraId="35CA6326" w14:textId="77777777" w:rsidR="0001381C" w:rsidRDefault="0001381C"/>
  </w:footnote>
  <w:footnote w:type="continuationSeparator" w:id="0">
    <w:p w14:paraId="36B937A6" w14:textId="77777777" w:rsidR="0001381C" w:rsidRDefault="0001381C" w:rsidP="00996DF0">
      <w:r>
        <w:continuationSeparator/>
      </w:r>
    </w:p>
    <w:p w14:paraId="7A989D9D" w14:textId="77777777" w:rsidR="0001381C" w:rsidRDefault="0001381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87B31" w14:textId="77777777" w:rsidR="00AF7619" w:rsidRDefault="00AF7619" w:rsidP="007847E4">
    <w:pPr>
      <w:pStyle w:val="Header"/>
      <w:ind w:left="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F57D" w14:textId="09C76514" w:rsidR="00AF7619" w:rsidRPr="00673E22" w:rsidRDefault="00AF7619" w:rsidP="00B40438">
    <w:pPr>
      <w:pStyle w:val="Header"/>
      <w:spacing w:after="0"/>
      <w:ind w:left="0"/>
      <w:jc w:val="right"/>
      <w:rPr>
        <w:rFonts w:cs="Arial"/>
        <w:i/>
        <w:color w:val="000000"/>
        <w:sz w:val="18"/>
        <w:szCs w:val="18"/>
      </w:rPr>
    </w:pPr>
    <w:r w:rsidRPr="00673E22">
      <w:rPr>
        <w:rFonts w:cs="Arial"/>
        <w:i/>
        <w:color w:val="000000"/>
        <w:sz w:val="18"/>
        <w:szCs w:val="18"/>
      </w:rPr>
      <w:t xml:space="preserve">Version No: </w:t>
    </w:r>
    <w:r>
      <w:rPr>
        <w:rFonts w:cs="Arial"/>
        <w:b/>
        <w:bCs/>
        <w:i/>
        <w:color w:val="000000"/>
        <w:sz w:val="18"/>
        <w:szCs w:val="18"/>
      </w:rPr>
      <w:t>1</w:t>
    </w:r>
  </w:p>
  <w:p w14:paraId="6B69829E" w14:textId="7F9BFDD5" w:rsidR="00AF7619" w:rsidRPr="005B66E8" w:rsidRDefault="00AF7619" w:rsidP="00B40438">
    <w:pPr>
      <w:pStyle w:val="Header"/>
      <w:spacing w:after="0"/>
      <w:ind w:left="0"/>
      <w:jc w:val="right"/>
      <w:rPr>
        <w:i/>
        <w:sz w:val="18"/>
        <w:szCs w:val="18"/>
      </w:rPr>
    </w:pPr>
    <w:r>
      <w:rPr>
        <w:rFonts w:cs="Arial"/>
        <w:i/>
        <w:color w:val="000000"/>
        <w:sz w:val="18"/>
        <w:szCs w:val="18"/>
      </w:rPr>
      <w:t xml:space="preserve">Last Review Date: </w:t>
    </w:r>
    <w:r>
      <w:rPr>
        <w:rFonts w:cs="Arial"/>
        <w:b/>
        <w:i/>
        <w:color w:val="0F243E"/>
        <w:sz w:val="18"/>
        <w:szCs w:val="18"/>
      </w:rPr>
      <w:t>November 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2DEA" w14:textId="77777777" w:rsidR="00AF7619" w:rsidRPr="00673E22" w:rsidRDefault="00AF7619" w:rsidP="003625FA">
    <w:pPr>
      <w:pStyle w:val="Header"/>
      <w:spacing w:after="0"/>
      <w:ind w:left="0"/>
      <w:jc w:val="right"/>
      <w:rPr>
        <w:rFonts w:cs="Arial"/>
        <w:i/>
        <w:color w:val="000000"/>
        <w:sz w:val="18"/>
        <w:szCs w:val="18"/>
      </w:rPr>
    </w:pPr>
    <w:r w:rsidRPr="00673E22">
      <w:rPr>
        <w:rFonts w:cs="Arial"/>
        <w:i/>
        <w:color w:val="000000"/>
        <w:sz w:val="18"/>
        <w:szCs w:val="18"/>
      </w:rPr>
      <w:t xml:space="preserve">Version No: </w:t>
    </w:r>
    <w:r>
      <w:rPr>
        <w:rFonts w:cs="Arial"/>
        <w:b/>
        <w:bCs/>
        <w:i/>
        <w:color w:val="000000"/>
        <w:sz w:val="18"/>
        <w:szCs w:val="18"/>
      </w:rPr>
      <w:t>1</w:t>
    </w:r>
  </w:p>
  <w:p w14:paraId="6E5033BC" w14:textId="77777777" w:rsidR="00AF7619" w:rsidRPr="005B66E8" w:rsidRDefault="00AF7619" w:rsidP="003625FA">
    <w:pPr>
      <w:pStyle w:val="Header"/>
      <w:spacing w:after="0"/>
      <w:ind w:left="0"/>
      <w:jc w:val="right"/>
      <w:rPr>
        <w:i/>
        <w:sz w:val="18"/>
        <w:szCs w:val="18"/>
      </w:rPr>
    </w:pPr>
    <w:r>
      <w:rPr>
        <w:rFonts w:cs="Arial"/>
        <w:i/>
        <w:color w:val="000000"/>
        <w:sz w:val="18"/>
        <w:szCs w:val="18"/>
      </w:rPr>
      <w:t xml:space="preserve">Last Review Date: </w:t>
    </w:r>
    <w:r>
      <w:rPr>
        <w:rFonts w:cs="Arial"/>
        <w:b/>
        <w:i/>
        <w:color w:val="0F243E"/>
        <w:sz w:val="18"/>
        <w:szCs w:val="18"/>
      </w:rPr>
      <w:t>November 2020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518D5" w14:textId="77777777" w:rsidR="00AF7619" w:rsidRPr="00673E22" w:rsidRDefault="00AF7619" w:rsidP="003625FA">
    <w:pPr>
      <w:pStyle w:val="Header"/>
      <w:spacing w:after="0"/>
      <w:ind w:left="0"/>
      <w:jc w:val="right"/>
      <w:rPr>
        <w:rFonts w:cs="Arial"/>
        <w:i/>
        <w:color w:val="000000"/>
        <w:sz w:val="18"/>
        <w:szCs w:val="18"/>
      </w:rPr>
    </w:pPr>
    <w:r w:rsidRPr="00673E22">
      <w:rPr>
        <w:rFonts w:cs="Arial"/>
        <w:i/>
        <w:color w:val="000000"/>
        <w:sz w:val="18"/>
        <w:szCs w:val="18"/>
      </w:rPr>
      <w:t xml:space="preserve">Version No: </w:t>
    </w:r>
    <w:r>
      <w:rPr>
        <w:rFonts w:cs="Arial"/>
        <w:b/>
        <w:bCs/>
        <w:i/>
        <w:color w:val="000000"/>
        <w:sz w:val="18"/>
        <w:szCs w:val="18"/>
      </w:rPr>
      <w:t>1</w:t>
    </w:r>
  </w:p>
  <w:p w14:paraId="1D652211" w14:textId="17F98B91" w:rsidR="00AF7619" w:rsidRPr="003625FA" w:rsidRDefault="00AF7619" w:rsidP="003625FA">
    <w:pPr>
      <w:pStyle w:val="Header"/>
      <w:spacing w:after="0"/>
      <w:ind w:left="0"/>
      <w:jc w:val="right"/>
      <w:rPr>
        <w:i/>
        <w:sz w:val="18"/>
        <w:szCs w:val="18"/>
      </w:rPr>
    </w:pPr>
    <w:r>
      <w:rPr>
        <w:rFonts w:cs="Arial"/>
        <w:i/>
        <w:color w:val="000000"/>
        <w:sz w:val="18"/>
        <w:szCs w:val="18"/>
      </w:rPr>
      <w:t xml:space="preserve">Last Review Date: </w:t>
    </w:r>
    <w:r>
      <w:rPr>
        <w:rFonts w:cs="Arial"/>
        <w:b/>
        <w:i/>
        <w:color w:val="0F243E"/>
        <w:sz w:val="18"/>
        <w:szCs w:val="18"/>
      </w:rPr>
      <w:t>November 2020</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F602B" w14:textId="68ED2686" w:rsidR="00AF7619" w:rsidRPr="00176989" w:rsidRDefault="00AF7619" w:rsidP="00176989">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CBD2" w14:textId="6236B9FC" w:rsidR="00AF7619" w:rsidRPr="00176989" w:rsidRDefault="00AF7619" w:rsidP="003F25CC">
    <w:pPr>
      <w:pStyle w:val="Header"/>
      <w:tabs>
        <w:tab w:val="clear" w:pos="9026"/>
        <w:tab w:val="right" w:pos="10205"/>
      </w:tabs>
      <w:ind w:left="0"/>
    </w:pPr>
    <w:r w:rsidRPr="00176989">
      <w:t>Complaints Procedure</w:t>
    </w:r>
    <w:r>
      <w:tab/>
    </w:r>
    <w:r>
      <w:tab/>
    </w:r>
    <w:r w:rsidRPr="003F25CC">
      <w:rPr>
        <w:b/>
        <w:bCs/>
      </w:rPr>
      <w:t>Appendix A</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C781" w14:textId="147CAF4B" w:rsidR="00AF7619" w:rsidRPr="00021D4D" w:rsidRDefault="00AF7619" w:rsidP="00021D4D">
    <w:pPr>
      <w:pStyle w:val="Header"/>
      <w:ind w:left="0"/>
      <w:rPr>
        <w:szCs w:val="2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4E32C" w14:textId="0DFC47BD" w:rsidR="00AF7619" w:rsidRPr="00176989" w:rsidRDefault="00AF7619" w:rsidP="003F25CC">
    <w:pPr>
      <w:pStyle w:val="Header"/>
      <w:tabs>
        <w:tab w:val="clear" w:pos="9026"/>
        <w:tab w:val="right" w:pos="10205"/>
      </w:tabs>
      <w:ind w:left="0"/>
    </w:pPr>
    <w:r w:rsidRPr="00176989">
      <w:t xml:space="preserve">Complaints Procedure </w:t>
    </w:r>
    <w:r>
      <w:tab/>
    </w:r>
    <w:r>
      <w:tab/>
    </w:r>
    <w:r w:rsidRPr="003F25CC">
      <w:rPr>
        <w:b/>
        <w:bCs/>
      </w:rPr>
      <w:t xml:space="preserve">Appendix </w:t>
    </w:r>
    <w:r>
      <w:rPr>
        <w:b/>
        <w:bCs/>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4062"/>
    <w:multiLevelType w:val="multilevel"/>
    <w:tmpl w:val="88465576"/>
    <w:lvl w:ilvl="0">
      <w:numFmt w:val="bullet"/>
      <w:lvlText w:val=""/>
      <w:lvlJc w:val="left"/>
      <w:pPr>
        <w:ind w:left="360" w:hanging="360"/>
      </w:pPr>
      <w:rPr>
        <w:rFonts w:ascii="Symbol" w:hAnsi="Symbol"/>
      </w:rPr>
    </w:lvl>
    <w:lvl w:ilvl="1">
      <w:start w:val="1"/>
      <w:numFmt w:val="bullet"/>
      <w:lvlText w:val=""/>
      <w:lvlJc w:val="left"/>
      <w:pPr>
        <w:ind w:left="1020" w:hanging="360"/>
      </w:pPr>
      <w:rPr>
        <w:rFonts w:ascii="Symbol" w:hAnsi="Symbol"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E964FD0"/>
    <w:multiLevelType w:val="multilevel"/>
    <w:tmpl w:val="51D24AD4"/>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561173"/>
    <w:multiLevelType w:val="multilevel"/>
    <w:tmpl w:val="2E7A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40053"/>
    <w:multiLevelType w:val="multilevel"/>
    <w:tmpl w:val="48C64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EFC26BE"/>
    <w:multiLevelType w:val="multilevel"/>
    <w:tmpl w:val="E14A66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01A1049"/>
    <w:multiLevelType w:val="hybridMultilevel"/>
    <w:tmpl w:val="FC3A059A"/>
    <w:lvl w:ilvl="0" w:tplc="99DC11C0">
      <w:start w:val="1"/>
      <w:numFmt w:val="bullet"/>
      <w:lvlText w:val=""/>
      <w:lvlJc w:val="left"/>
      <w:pPr>
        <w:ind w:left="1380" w:hanging="360"/>
      </w:pPr>
      <w:rPr>
        <w:rFonts w:ascii="Symbol" w:hAnsi="Symbol" w:hint="default"/>
      </w:rPr>
    </w:lvl>
    <w:lvl w:ilvl="1" w:tplc="99DC11C0">
      <w:start w:val="1"/>
      <w:numFmt w:val="bullet"/>
      <w:lvlText w:val=""/>
      <w:lvlJc w:val="left"/>
      <w:pPr>
        <w:ind w:left="2100" w:hanging="360"/>
      </w:pPr>
      <w:rPr>
        <w:rFonts w:ascii="Symbol" w:hAnsi="Symbol"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6" w15:restartNumberingAfterBreak="0">
    <w:nsid w:val="3EB60130"/>
    <w:multiLevelType w:val="hybridMultilevel"/>
    <w:tmpl w:val="8430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34654"/>
    <w:multiLevelType w:val="multilevel"/>
    <w:tmpl w:val="AD7C102C"/>
    <w:lvl w:ilvl="0">
      <w:start w:val="1"/>
      <w:numFmt w:val="decimal"/>
      <w:pStyle w:val="Heading1"/>
      <w:lvlText w:val="%1"/>
      <w:lvlJc w:val="left"/>
      <w:pPr>
        <w:ind w:left="432" w:hanging="432"/>
      </w:pPr>
      <w:rPr>
        <w:rFonts w:hint="default"/>
        <w:b/>
        <w:i w:val="0"/>
        <w:color w:val="1F497D"/>
      </w:r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5370C5F"/>
    <w:multiLevelType w:val="multilevel"/>
    <w:tmpl w:val="A4781C9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9" w15:restartNumberingAfterBreak="0">
    <w:nsid w:val="505C1C12"/>
    <w:multiLevelType w:val="multilevel"/>
    <w:tmpl w:val="40D47A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54D41113"/>
    <w:multiLevelType w:val="multilevel"/>
    <w:tmpl w:val="4ECC80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56EE4036"/>
    <w:multiLevelType w:val="multilevel"/>
    <w:tmpl w:val="3DCE94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D8E6658"/>
    <w:multiLevelType w:val="hybridMultilevel"/>
    <w:tmpl w:val="06FE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E5806"/>
    <w:multiLevelType w:val="hybridMultilevel"/>
    <w:tmpl w:val="66B8F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0685066"/>
    <w:multiLevelType w:val="multilevel"/>
    <w:tmpl w:val="4D7AA0D0"/>
    <w:styleLink w:val="headings"/>
    <w:lvl w:ilvl="0">
      <w:start w:val="1"/>
      <w:numFmt w:val="decimal"/>
      <w:lvlText w:val="%1"/>
      <w:lvlJc w:val="left"/>
      <w:pPr>
        <w:ind w:left="432" w:hanging="432"/>
      </w:pPr>
      <w:rPr>
        <w:rFonts w:hint="default"/>
        <w:b/>
        <w:i w:val="0"/>
        <w:color w:val="1F497D"/>
        <w:sz w:val="28"/>
      </w:rPr>
    </w:lvl>
    <w:lvl w:ilvl="1">
      <w:start w:val="1"/>
      <w:numFmt w:val="decimal"/>
      <w:lvlText w:val="%1.%2"/>
      <w:lvlJc w:val="left"/>
      <w:pPr>
        <w:ind w:left="576" w:hanging="576"/>
      </w:pPr>
      <w:rPr>
        <w:rFonts w:hint="default"/>
        <w:b/>
        <w:i w:val="0"/>
        <w:color w:val="548DD4"/>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1866AD6"/>
    <w:multiLevelType w:val="hybridMultilevel"/>
    <w:tmpl w:val="E2B2622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6"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7" w15:restartNumberingAfterBreak="0">
    <w:nsid w:val="76D066A5"/>
    <w:multiLevelType w:val="multilevel"/>
    <w:tmpl w:val="38E0705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6"/>
  </w:num>
  <w:num w:numId="2">
    <w:abstractNumId w:val="14"/>
  </w:num>
  <w:num w:numId="3">
    <w:abstractNumId w:val="7"/>
  </w:num>
  <w:num w:numId="4">
    <w:abstractNumId w:val="2"/>
  </w:num>
  <w:num w:numId="5">
    <w:abstractNumId w:val="10"/>
  </w:num>
  <w:num w:numId="6">
    <w:abstractNumId w:val="11"/>
  </w:num>
  <w:num w:numId="7">
    <w:abstractNumId w:val="4"/>
  </w:num>
  <w:num w:numId="8">
    <w:abstractNumId w:val="3"/>
  </w:num>
  <w:num w:numId="9">
    <w:abstractNumId w:val="9"/>
  </w:num>
  <w:num w:numId="10">
    <w:abstractNumId w:val="17"/>
  </w:num>
  <w:num w:numId="11">
    <w:abstractNumId w:val="8"/>
  </w:num>
  <w:num w:numId="12">
    <w:abstractNumId w:val="13"/>
  </w:num>
  <w:num w:numId="13">
    <w:abstractNumId w:val="0"/>
  </w:num>
  <w:num w:numId="14">
    <w:abstractNumId w:val="5"/>
  </w:num>
  <w:num w:numId="15">
    <w:abstractNumId w:val="15"/>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38D"/>
    <w:rsid w:val="000007E5"/>
    <w:rsid w:val="00000BED"/>
    <w:rsid w:val="00001A1C"/>
    <w:rsid w:val="000028E7"/>
    <w:rsid w:val="00002A2B"/>
    <w:rsid w:val="000077FB"/>
    <w:rsid w:val="00007E1F"/>
    <w:rsid w:val="000103BF"/>
    <w:rsid w:val="00010634"/>
    <w:rsid w:val="0001097E"/>
    <w:rsid w:val="00012411"/>
    <w:rsid w:val="00012A98"/>
    <w:rsid w:val="0001381C"/>
    <w:rsid w:val="00014552"/>
    <w:rsid w:val="000150C9"/>
    <w:rsid w:val="00017991"/>
    <w:rsid w:val="00021D4D"/>
    <w:rsid w:val="0002338D"/>
    <w:rsid w:val="00023725"/>
    <w:rsid w:val="00023C24"/>
    <w:rsid w:val="00023D31"/>
    <w:rsid w:val="00023F8D"/>
    <w:rsid w:val="00025F4A"/>
    <w:rsid w:val="000260B6"/>
    <w:rsid w:val="0002777E"/>
    <w:rsid w:val="000319B7"/>
    <w:rsid w:val="0003251F"/>
    <w:rsid w:val="00032AC2"/>
    <w:rsid w:val="000340AE"/>
    <w:rsid w:val="00034BC2"/>
    <w:rsid w:val="000352DB"/>
    <w:rsid w:val="00037C6C"/>
    <w:rsid w:val="00041F13"/>
    <w:rsid w:val="0004524E"/>
    <w:rsid w:val="00045F9B"/>
    <w:rsid w:val="000469C4"/>
    <w:rsid w:val="00047D80"/>
    <w:rsid w:val="00050665"/>
    <w:rsid w:val="00050762"/>
    <w:rsid w:val="0005105E"/>
    <w:rsid w:val="0005115E"/>
    <w:rsid w:val="000534C0"/>
    <w:rsid w:val="00056ED3"/>
    <w:rsid w:val="00057E0D"/>
    <w:rsid w:val="00062553"/>
    <w:rsid w:val="00062C2A"/>
    <w:rsid w:val="00063306"/>
    <w:rsid w:val="000633C7"/>
    <w:rsid w:val="0006355A"/>
    <w:rsid w:val="00063835"/>
    <w:rsid w:val="00063A25"/>
    <w:rsid w:val="00066D43"/>
    <w:rsid w:val="000671F1"/>
    <w:rsid w:val="000678A4"/>
    <w:rsid w:val="0007006D"/>
    <w:rsid w:val="00071A51"/>
    <w:rsid w:val="00071E2B"/>
    <w:rsid w:val="0007412C"/>
    <w:rsid w:val="000752FC"/>
    <w:rsid w:val="00075CE5"/>
    <w:rsid w:val="000760D9"/>
    <w:rsid w:val="00081A25"/>
    <w:rsid w:val="00081B7B"/>
    <w:rsid w:val="00090EAD"/>
    <w:rsid w:val="0009146F"/>
    <w:rsid w:val="000917F1"/>
    <w:rsid w:val="00091ADB"/>
    <w:rsid w:val="00094D95"/>
    <w:rsid w:val="0009682B"/>
    <w:rsid w:val="00097AA8"/>
    <w:rsid w:val="00097F1E"/>
    <w:rsid w:val="000A08E1"/>
    <w:rsid w:val="000A09E0"/>
    <w:rsid w:val="000A0A2E"/>
    <w:rsid w:val="000A1198"/>
    <w:rsid w:val="000A1F68"/>
    <w:rsid w:val="000A2271"/>
    <w:rsid w:val="000A2D0B"/>
    <w:rsid w:val="000A2D50"/>
    <w:rsid w:val="000A4CB2"/>
    <w:rsid w:val="000A5716"/>
    <w:rsid w:val="000A5E90"/>
    <w:rsid w:val="000A729D"/>
    <w:rsid w:val="000B17C6"/>
    <w:rsid w:val="000B1F93"/>
    <w:rsid w:val="000B3859"/>
    <w:rsid w:val="000B4A0B"/>
    <w:rsid w:val="000B632C"/>
    <w:rsid w:val="000B691E"/>
    <w:rsid w:val="000B70E7"/>
    <w:rsid w:val="000C03B7"/>
    <w:rsid w:val="000C1FD7"/>
    <w:rsid w:val="000C279E"/>
    <w:rsid w:val="000C3051"/>
    <w:rsid w:val="000C3331"/>
    <w:rsid w:val="000C3D36"/>
    <w:rsid w:val="000C5B8E"/>
    <w:rsid w:val="000C6DDD"/>
    <w:rsid w:val="000D0E56"/>
    <w:rsid w:val="000D255B"/>
    <w:rsid w:val="000D3C71"/>
    <w:rsid w:val="000D69E2"/>
    <w:rsid w:val="000D6DEA"/>
    <w:rsid w:val="000E0E25"/>
    <w:rsid w:val="000E17DE"/>
    <w:rsid w:val="000E1A6F"/>
    <w:rsid w:val="000E1D3B"/>
    <w:rsid w:val="000E26D0"/>
    <w:rsid w:val="000E2F6C"/>
    <w:rsid w:val="000E374A"/>
    <w:rsid w:val="000E43BA"/>
    <w:rsid w:val="000E4482"/>
    <w:rsid w:val="000E5339"/>
    <w:rsid w:val="000E634F"/>
    <w:rsid w:val="000F1125"/>
    <w:rsid w:val="000F3562"/>
    <w:rsid w:val="000F361C"/>
    <w:rsid w:val="000F3851"/>
    <w:rsid w:val="000F4ACB"/>
    <w:rsid w:val="000F4D15"/>
    <w:rsid w:val="000F50F6"/>
    <w:rsid w:val="000F5FBE"/>
    <w:rsid w:val="0010128B"/>
    <w:rsid w:val="00102A19"/>
    <w:rsid w:val="00103080"/>
    <w:rsid w:val="0010776A"/>
    <w:rsid w:val="001114AA"/>
    <w:rsid w:val="00112291"/>
    <w:rsid w:val="001125E2"/>
    <w:rsid w:val="001129B1"/>
    <w:rsid w:val="00113998"/>
    <w:rsid w:val="00114819"/>
    <w:rsid w:val="00114A8A"/>
    <w:rsid w:val="00122379"/>
    <w:rsid w:val="001229E5"/>
    <w:rsid w:val="00123DA0"/>
    <w:rsid w:val="001317D2"/>
    <w:rsid w:val="001319EB"/>
    <w:rsid w:val="00136FE9"/>
    <w:rsid w:val="00137EF8"/>
    <w:rsid w:val="00140208"/>
    <w:rsid w:val="001404B2"/>
    <w:rsid w:val="00141F83"/>
    <w:rsid w:val="0014250B"/>
    <w:rsid w:val="001435EB"/>
    <w:rsid w:val="001436CA"/>
    <w:rsid w:val="0014442C"/>
    <w:rsid w:val="00144CFE"/>
    <w:rsid w:val="00146311"/>
    <w:rsid w:val="0015078A"/>
    <w:rsid w:val="001516BB"/>
    <w:rsid w:val="00153474"/>
    <w:rsid w:val="0015392C"/>
    <w:rsid w:val="0015469E"/>
    <w:rsid w:val="001546F7"/>
    <w:rsid w:val="00155D6C"/>
    <w:rsid w:val="0015600E"/>
    <w:rsid w:val="001600F8"/>
    <w:rsid w:val="00160850"/>
    <w:rsid w:val="00161F2D"/>
    <w:rsid w:val="001622FA"/>
    <w:rsid w:val="00163953"/>
    <w:rsid w:val="0016474A"/>
    <w:rsid w:val="00166AF0"/>
    <w:rsid w:val="00166E3B"/>
    <w:rsid w:val="0016703E"/>
    <w:rsid w:val="00167354"/>
    <w:rsid w:val="00167555"/>
    <w:rsid w:val="00167609"/>
    <w:rsid w:val="00167FF9"/>
    <w:rsid w:val="00171223"/>
    <w:rsid w:val="0017157A"/>
    <w:rsid w:val="0017300B"/>
    <w:rsid w:val="001746A7"/>
    <w:rsid w:val="00176989"/>
    <w:rsid w:val="00176B15"/>
    <w:rsid w:val="00176B59"/>
    <w:rsid w:val="001817CF"/>
    <w:rsid w:val="00181E1B"/>
    <w:rsid w:val="0018221A"/>
    <w:rsid w:val="00182950"/>
    <w:rsid w:val="00184AB2"/>
    <w:rsid w:val="001853D8"/>
    <w:rsid w:val="00186E9C"/>
    <w:rsid w:val="001906BA"/>
    <w:rsid w:val="00191049"/>
    <w:rsid w:val="001920C7"/>
    <w:rsid w:val="001950C8"/>
    <w:rsid w:val="00195D36"/>
    <w:rsid w:val="00196488"/>
    <w:rsid w:val="001A0046"/>
    <w:rsid w:val="001A130E"/>
    <w:rsid w:val="001A15E0"/>
    <w:rsid w:val="001A2926"/>
    <w:rsid w:val="001A3F9D"/>
    <w:rsid w:val="001A4239"/>
    <w:rsid w:val="001A4F29"/>
    <w:rsid w:val="001A54FB"/>
    <w:rsid w:val="001A7243"/>
    <w:rsid w:val="001B1915"/>
    <w:rsid w:val="001B2B8F"/>
    <w:rsid w:val="001B3C82"/>
    <w:rsid w:val="001B535A"/>
    <w:rsid w:val="001B596C"/>
    <w:rsid w:val="001B5CF2"/>
    <w:rsid w:val="001B63AF"/>
    <w:rsid w:val="001B7F80"/>
    <w:rsid w:val="001C0888"/>
    <w:rsid w:val="001C1E11"/>
    <w:rsid w:val="001C2057"/>
    <w:rsid w:val="001C5003"/>
    <w:rsid w:val="001C5E98"/>
    <w:rsid w:val="001D1BE2"/>
    <w:rsid w:val="001D2B1A"/>
    <w:rsid w:val="001D3496"/>
    <w:rsid w:val="001D3EF9"/>
    <w:rsid w:val="001D4B1E"/>
    <w:rsid w:val="001D61B7"/>
    <w:rsid w:val="001D6459"/>
    <w:rsid w:val="001D7315"/>
    <w:rsid w:val="001E1B2C"/>
    <w:rsid w:val="001E2A7F"/>
    <w:rsid w:val="001E2F58"/>
    <w:rsid w:val="001E34B4"/>
    <w:rsid w:val="001E4F20"/>
    <w:rsid w:val="001E539B"/>
    <w:rsid w:val="001E53DE"/>
    <w:rsid w:val="001E7EFA"/>
    <w:rsid w:val="001F0B9A"/>
    <w:rsid w:val="001F2AB9"/>
    <w:rsid w:val="001F32DC"/>
    <w:rsid w:val="001F33C3"/>
    <w:rsid w:val="001F44FB"/>
    <w:rsid w:val="001F450C"/>
    <w:rsid w:val="001F4800"/>
    <w:rsid w:val="001F61CA"/>
    <w:rsid w:val="001F67BF"/>
    <w:rsid w:val="001F6B9B"/>
    <w:rsid w:val="002015B6"/>
    <w:rsid w:val="002022B3"/>
    <w:rsid w:val="00205896"/>
    <w:rsid w:val="00206343"/>
    <w:rsid w:val="0020640A"/>
    <w:rsid w:val="00206968"/>
    <w:rsid w:val="00211D0E"/>
    <w:rsid w:val="00215DFB"/>
    <w:rsid w:val="00220C47"/>
    <w:rsid w:val="00220E12"/>
    <w:rsid w:val="00221687"/>
    <w:rsid w:val="0022188B"/>
    <w:rsid w:val="002218FF"/>
    <w:rsid w:val="0022296E"/>
    <w:rsid w:val="00227828"/>
    <w:rsid w:val="00227A01"/>
    <w:rsid w:val="00231D4E"/>
    <w:rsid w:val="002327A7"/>
    <w:rsid w:val="00234A3B"/>
    <w:rsid w:val="0023671D"/>
    <w:rsid w:val="00241415"/>
    <w:rsid w:val="00242408"/>
    <w:rsid w:val="002442A2"/>
    <w:rsid w:val="002451B7"/>
    <w:rsid w:val="00251CC8"/>
    <w:rsid w:val="00251FB7"/>
    <w:rsid w:val="00252FD6"/>
    <w:rsid w:val="0025419C"/>
    <w:rsid w:val="002544F0"/>
    <w:rsid w:val="00254E7C"/>
    <w:rsid w:val="00256767"/>
    <w:rsid w:val="00257DD7"/>
    <w:rsid w:val="00257F4F"/>
    <w:rsid w:val="0026173A"/>
    <w:rsid w:val="002640E6"/>
    <w:rsid w:val="00264313"/>
    <w:rsid w:val="0026606B"/>
    <w:rsid w:val="00267CCF"/>
    <w:rsid w:val="002706D7"/>
    <w:rsid w:val="00271932"/>
    <w:rsid w:val="00272C90"/>
    <w:rsid w:val="0027397A"/>
    <w:rsid w:val="00280B27"/>
    <w:rsid w:val="0028103D"/>
    <w:rsid w:val="00283423"/>
    <w:rsid w:val="00286C4D"/>
    <w:rsid w:val="00292ABB"/>
    <w:rsid w:val="00295984"/>
    <w:rsid w:val="00296B51"/>
    <w:rsid w:val="00296F76"/>
    <w:rsid w:val="00297AAA"/>
    <w:rsid w:val="00297E81"/>
    <w:rsid w:val="002A0163"/>
    <w:rsid w:val="002A1D9C"/>
    <w:rsid w:val="002A2284"/>
    <w:rsid w:val="002A22D2"/>
    <w:rsid w:val="002A25BA"/>
    <w:rsid w:val="002A2D31"/>
    <w:rsid w:val="002A3039"/>
    <w:rsid w:val="002A42A2"/>
    <w:rsid w:val="002A5145"/>
    <w:rsid w:val="002A6AC0"/>
    <w:rsid w:val="002B46C1"/>
    <w:rsid w:val="002B4945"/>
    <w:rsid w:val="002B5EE2"/>
    <w:rsid w:val="002B7286"/>
    <w:rsid w:val="002B76D7"/>
    <w:rsid w:val="002C1778"/>
    <w:rsid w:val="002C4DBB"/>
    <w:rsid w:val="002C4F13"/>
    <w:rsid w:val="002C654E"/>
    <w:rsid w:val="002C6997"/>
    <w:rsid w:val="002D0ECE"/>
    <w:rsid w:val="002D31BC"/>
    <w:rsid w:val="002D36EE"/>
    <w:rsid w:val="002D60EB"/>
    <w:rsid w:val="002E02C7"/>
    <w:rsid w:val="002E04C3"/>
    <w:rsid w:val="002E4D82"/>
    <w:rsid w:val="002E5628"/>
    <w:rsid w:val="002E7BD5"/>
    <w:rsid w:val="002F15B6"/>
    <w:rsid w:val="002F19DA"/>
    <w:rsid w:val="002F503B"/>
    <w:rsid w:val="002F775E"/>
    <w:rsid w:val="002F7995"/>
    <w:rsid w:val="002F7FC7"/>
    <w:rsid w:val="0030131B"/>
    <w:rsid w:val="00301558"/>
    <w:rsid w:val="0030200E"/>
    <w:rsid w:val="00304EE3"/>
    <w:rsid w:val="00305913"/>
    <w:rsid w:val="003061DE"/>
    <w:rsid w:val="00307107"/>
    <w:rsid w:val="00316ABE"/>
    <w:rsid w:val="003213CE"/>
    <w:rsid w:val="00321A26"/>
    <w:rsid w:val="00324997"/>
    <w:rsid w:val="003251F6"/>
    <w:rsid w:val="00325803"/>
    <w:rsid w:val="00325AEF"/>
    <w:rsid w:val="00326157"/>
    <w:rsid w:val="00326977"/>
    <w:rsid w:val="003307AA"/>
    <w:rsid w:val="00331056"/>
    <w:rsid w:val="003355BC"/>
    <w:rsid w:val="003356FB"/>
    <w:rsid w:val="003357B4"/>
    <w:rsid w:val="003361A1"/>
    <w:rsid w:val="00336D8D"/>
    <w:rsid w:val="00337D15"/>
    <w:rsid w:val="00337F9A"/>
    <w:rsid w:val="003407BB"/>
    <w:rsid w:val="00343F39"/>
    <w:rsid w:val="00345AF8"/>
    <w:rsid w:val="00346CFF"/>
    <w:rsid w:val="00346DB3"/>
    <w:rsid w:val="0034759F"/>
    <w:rsid w:val="0034778E"/>
    <w:rsid w:val="00347EE2"/>
    <w:rsid w:val="003504E2"/>
    <w:rsid w:val="00350841"/>
    <w:rsid w:val="0035152A"/>
    <w:rsid w:val="00351D9C"/>
    <w:rsid w:val="00352383"/>
    <w:rsid w:val="00353C77"/>
    <w:rsid w:val="00357D2D"/>
    <w:rsid w:val="00361249"/>
    <w:rsid w:val="003625FA"/>
    <w:rsid w:val="00362E84"/>
    <w:rsid w:val="00362EEA"/>
    <w:rsid w:val="003636F9"/>
    <w:rsid w:val="003663B2"/>
    <w:rsid w:val="003665E0"/>
    <w:rsid w:val="00367319"/>
    <w:rsid w:val="003701DA"/>
    <w:rsid w:val="0037052E"/>
    <w:rsid w:val="003708C8"/>
    <w:rsid w:val="00371D60"/>
    <w:rsid w:val="0037292A"/>
    <w:rsid w:val="00373021"/>
    <w:rsid w:val="00373312"/>
    <w:rsid w:val="00373A0C"/>
    <w:rsid w:val="00373A66"/>
    <w:rsid w:val="003745D4"/>
    <w:rsid w:val="003751EF"/>
    <w:rsid w:val="00377F1D"/>
    <w:rsid w:val="003807D8"/>
    <w:rsid w:val="00384A4A"/>
    <w:rsid w:val="00385411"/>
    <w:rsid w:val="00385D22"/>
    <w:rsid w:val="003878C8"/>
    <w:rsid w:val="003903FD"/>
    <w:rsid w:val="003934C2"/>
    <w:rsid w:val="00396303"/>
    <w:rsid w:val="003964E1"/>
    <w:rsid w:val="003A4CBD"/>
    <w:rsid w:val="003A611F"/>
    <w:rsid w:val="003A68FA"/>
    <w:rsid w:val="003A714E"/>
    <w:rsid w:val="003A760A"/>
    <w:rsid w:val="003A79BE"/>
    <w:rsid w:val="003B16D9"/>
    <w:rsid w:val="003B18BA"/>
    <w:rsid w:val="003B3A53"/>
    <w:rsid w:val="003B4090"/>
    <w:rsid w:val="003B5A3A"/>
    <w:rsid w:val="003B5C47"/>
    <w:rsid w:val="003C0B05"/>
    <w:rsid w:val="003C3ECF"/>
    <w:rsid w:val="003C762E"/>
    <w:rsid w:val="003D0C9A"/>
    <w:rsid w:val="003D0CF4"/>
    <w:rsid w:val="003D1924"/>
    <w:rsid w:val="003D56FE"/>
    <w:rsid w:val="003D62EE"/>
    <w:rsid w:val="003E1AC0"/>
    <w:rsid w:val="003E25FA"/>
    <w:rsid w:val="003E3EA9"/>
    <w:rsid w:val="003E5404"/>
    <w:rsid w:val="003E5594"/>
    <w:rsid w:val="003E5B23"/>
    <w:rsid w:val="003F1B3F"/>
    <w:rsid w:val="003F25CC"/>
    <w:rsid w:val="003F40A4"/>
    <w:rsid w:val="003F4842"/>
    <w:rsid w:val="003F5CEC"/>
    <w:rsid w:val="00400420"/>
    <w:rsid w:val="00401166"/>
    <w:rsid w:val="004012FC"/>
    <w:rsid w:val="00401ACA"/>
    <w:rsid w:val="00401BC3"/>
    <w:rsid w:val="00403ECB"/>
    <w:rsid w:val="00404FE1"/>
    <w:rsid w:val="0040575C"/>
    <w:rsid w:val="004063DE"/>
    <w:rsid w:val="00406CC2"/>
    <w:rsid w:val="004108ED"/>
    <w:rsid w:val="00412D16"/>
    <w:rsid w:val="00414858"/>
    <w:rsid w:val="00414D97"/>
    <w:rsid w:val="0041578E"/>
    <w:rsid w:val="0042128D"/>
    <w:rsid w:val="004212DE"/>
    <w:rsid w:val="00421479"/>
    <w:rsid w:val="00421BCE"/>
    <w:rsid w:val="00421C13"/>
    <w:rsid w:val="004234FA"/>
    <w:rsid w:val="00426724"/>
    <w:rsid w:val="004273D5"/>
    <w:rsid w:val="004314CC"/>
    <w:rsid w:val="00432718"/>
    <w:rsid w:val="00433EEE"/>
    <w:rsid w:val="00437D74"/>
    <w:rsid w:val="00440B57"/>
    <w:rsid w:val="00443BD9"/>
    <w:rsid w:val="0044591C"/>
    <w:rsid w:val="004467CA"/>
    <w:rsid w:val="004478D0"/>
    <w:rsid w:val="00450833"/>
    <w:rsid w:val="00452248"/>
    <w:rsid w:val="004543FA"/>
    <w:rsid w:val="0045460A"/>
    <w:rsid w:val="0045594F"/>
    <w:rsid w:val="0045682A"/>
    <w:rsid w:val="00461FD4"/>
    <w:rsid w:val="00462D0F"/>
    <w:rsid w:val="00462FCE"/>
    <w:rsid w:val="004630AD"/>
    <w:rsid w:val="00464A3D"/>
    <w:rsid w:val="004701EE"/>
    <w:rsid w:val="0047284E"/>
    <w:rsid w:val="004728F4"/>
    <w:rsid w:val="00472BA9"/>
    <w:rsid w:val="0047474B"/>
    <w:rsid w:val="00474D69"/>
    <w:rsid w:val="00474F61"/>
    <w:rsid w:val="00475B0D"/>
    <w:rsid w:val="0047633A"/>
    <w:rsid w:val="00476A45"/>
    <w:rsid w:val="00476FA9"/>
    <w:rsid w:val="00476FEC"/>
    <w:rsid w:val="00481906"/>
    <w:rsid w:val="0048709A"/>
    <w:rsid w:val="00490974"/>
    <w:rsid w:val="00491FAC"/>
    <w:rsid w:val="00492078"/>
    <w:rsid w:val="00492C4C"/>
    <w:rsid w:val="00494C93"/>
    <w:rsid w:val="0049672D"/>
    <w:rsid w:val="004970FE"/>
    <w:rsid w:val="0049788F"/>
    <w:rsid w:val="004A0338"/>
    <w:rsid w:val="004A18CB"/>
    <w:rsid w:val="004A1F50"/>
    <w:rsid w:val="004A2279"/>
    <w:rsid w:val="004A338D"/>
    <w:rsid w:val="004A4E92"/>
    <w:rsid w:val="004A6207"/>
    <w:rsid w:val="004A6A3F"/>
    <w:rsid w:val="004A6B36"/>
    <w:rsid w:val="004A78E0"/>
    <w:rsid w:val="004B016E"/>
    <w:rsid w:val="004B04A8"/>
    <w:rsid w:val="004B13BE"/>
    <w:rsid w:val="004B1A0B"/>
    <w:rsid w:val="004B1A92"/>
    <w:rsid w:val="004B1C2A"/>
    <w:rsid w:val="004B577C"/>
    <w:rsid w:val="004B6047"/>
    <w:rsid w:val="004B6965"/>
    <w:rsid w:val="004C0638"/>
    <w:rsid w:val="004C1115"/>
    <w:rsid w:val="004C15DB"/>
    <w:rsid w:val="004C3120"/>
    <w:rsid w:val="004C3297"/>
    <w:rsid w:val="004C70F7"/>
    <w:rsid w:val="004D250A"/>
    <w:rsid w:val="004D3C06"/>
    <w:rsid w:val="004D5477"/>
    <w:rsid w:val="004D735B"/>
    <w:rsid w:val="004D7691"/>
    <w:rsid w:val="004E00E6"/>
    <w:rsid w:val="004E0628"/>
    <w:rsid w:val="004E08F2"/>
    <w:rsid w:val="004E12C6"/>
    <w:rsid w:val="004E19B6"/>
    <w:rsid w:val="004E1BDC"/>
    <w:rsid w:val="004E3641"/>
    <w:rsid w:val="004E373E"/>
    <w:rsid w:val="004E3FE3"/>
    <w:rsid w:val="004E7041"/>
    <w:rsid w:val="004E7142"/>
    <w:rsid w:val="004F03EC"/>
    <w:rsid w:val="004F1316"/>
    <w:rsid w:val="004F244C"/>
    <w:rsid w:val="004F2E99"/>
    <w:rsid w:val="004F5593"/>
    <w:rsid w:val="00500857"/>
    <w:rsid w:val="0050206B"/>
    <w:rsid w:val="00503896"/>
    <w:rsid w:val="005047F6"/>
    <w:rsid w:val="005069ED"/>
    <w:rsid w:val="00506FB3"/>
    <w:rsid w:val="00507357"/>
    <w:rsid w:val="005073B3"/>
    <w:rsid w:val="00510EC8"/>
    <w:rsid w:val="0051190A"/>
    <w:rsid w:val="00512276"/>
    <w:rsid w:val="00513FD6"/>
    <w:rsid w:val="00515E99"/>
    <w:rsid w:val="00516635"/>
    <w:rsid w:val="00517349"/>
    <w:rsid w:val="00517B14"/>
    <w:rsid w:val="00520228"/>
    <w:rsid w:val="00520EAC"/>
    <w:rsid w:val="00521008"/>
    <w:rsid w:val="00522573"/>
    <w:rsid w:val="00523312"/>
    <w:rsid w:val="005261BA"/>
    <w:rsid w:val="00527AFC"/>
    <w:rsid w:val="00532D0D"/>
    <w:rsid w:val="00532D44"/>
    <w:rsid w:val="00533924"/>
    <w:rsid w:val="00533E75"/>
    <w:rsid w:val="005352A6"/>
    <w:rsid w:val="0053567D"/>
    <w:rsid w:val="005376E4"/>
    <w:rsid w:val="005376FC"/>
    <w:rsid w:val="0054064A"/>
    <w:rsid w:val="00540C6B"/>
    <w:rsid w:val="00541E85"/>
    <w:rsid w:val="0054480C"/>
    <w:rsid w:val="00544FAF"/>
    <w:rsid w:val="005473F1"/>
    <w:rsid w:val="00551917"/>
    <w:rsid w:val="00553B6F"/>
    <w:rsid w:val="00554372"/>
    <w:rsid w:val="00556054"/>
    <w:rsid w:val="0055668C"/>
    <w:rsid w:val="00557CD1"/>
    <w:rsid w:val="005620B9"/>
    <w:rsid w:val="005623B0"/>
    <w:rsid w:val="00562C2F"/>
    <w:rsid w:val="00563F0A"/>
    <w:rsid w:val="005645E7"/>
    <w:rsid w:val="00564954"/>
    <w:rsid w:val="00565E9D"/>
    <w:rsid w:val="0056676C"/>
    <w:rsid w:val="00567346"/>
    <w:rsid w:val="00567424"/>
    <w:rsid w:val="00570D2A"/>
    <w:rsid w:val="005726ED"/>
    <w:rsid w:val="005732FF"/>
    <w:rsid w:val="00574322"/>
    <w:rsid w:val="0057483A"/>
    <w:rsid w:val="00575346"/>
    <w:rsid w:val="005753BF"/>
    <w:rsid w:val="00575BCF"/>
    <w:rsid w:val="0057685D"/>
    <w:rsid w:val="00581494"/>
    <w:rsid w:val="0058209B"/>
    <w:rsid w:val="00582714"/>
    <w:rsid w:val="0058296A"/>
    <w:rsid w:val="0058377D"/>
    <w:rsid w:val="00586E30"/>
    <w:rsid w:val="00587E4E"/>
    <w:rsid w:val="005909A9"/>
    <w:rsid w:val="00593589"/>
    <w:rsid w:val="00593757"/>
    <w:rsid w:val="005943CB"/>
    <w:rsid w:val="00594FB4"/>
    <w:rsid w:val="005966D3"/>
    <w:rsid w:val="00597589"/>
    <w:rsid w:val="005A1ACA"/>
    <w:rsid w:val="005A282E"/>
    <w:rsid w:val="005A29BB"/>
    <w:rsid w:val="005A39DF"/>
    <w:rsid w:val="005A616C"/>
    <w:rsid w:val="005A646B"/>
    <w:rsid w:val="005A6761"/>
    <w:rsid w:val="005A6A65"/>
    <w:rsid w:val="005A73D7"/>
    <w:rsid w:val="005B0446"/>
    <w:rsid w:val="005B1A02"/>
    <w:rsid w:val="005B2334"/>
    <w:rsid w:val="005B2353"/>
    <w:rsid w:val="005B3609"/>
    <w:rsid w:val="005B3CFF"/>
    <w:rsid w:val="005B66E8"/>
    <w:rsid w:val="005B788A"/>
    <w:rsid w:val="005C3972"/>
    <w:rsid w:val="005C3E7A"/>
    <w:rsid w:val="005C5391"/>
    <w:rsid w:val="005C596F"/>
    <w:rsid w:val="005C5A44"/>
    <w:rsid w:val="005C6A5E"/>
    <w:rsid w:val="005D0573"/>
    <w:rsid w:val="005D39A4"/>
    <w:rsid w:val="005D3C9C"/>
    <w:rsid w:val="005D6385"/>
    <w:rsid w:val="005D7EF1"/>
    <w:rsid w:val="005E124D"/>
    <w:rsid w:val="005E3089"/>
    <w:rsid w:val="005E6A8C"/>
    <w:rsid w:val="005E6C8A"/>
    <w:rsid w:val="005F1250"/>
    <w:rsid w:val="005F12A3"/>
    <w:rsid w:val="005F2461"/>
    <w:rsid w:val="005F4471"/>
    <w:rsid w:val="005F7AAE"/>
    <w:rsid w:val="00600471"/>
    <w:rsid w:val="006016D1"/>
    <w:rsid w:val="00601F37"/>
    <w:rsid w:val="00602E6E"/>
    <w:rsid w:val="00603E5C"/>
    <w:rsid w:val="00605DDE"/>
    <w:rsid w:val="006069B1"/>
    <w:rsid w:val="0060762F"/>
    <w:rsid w:val="0060772D"/>
    <w:rsid w:val="0061377B"/>
    <w:rsid w:val="006141CF"/>
    <w:rsid w:val="00614200"/>
    <w:rsid w:val="00615377"/>
    <w:rsid w:val="00617A1B"/>
    <w:rsid w:val="00620098"/>
    <w:rsid w:val="00622D2B"/>
    <w:rsid w:val="006246CF"/>
    <w:rsid w:val="0062476F"/>
    <w:rsid w:val="00624B23"/>
    <w:rsid w:val="00624DCF"/>
    <w:rsid w:val="00627635"/>
    <w:rsid w:val="00635F60"/>
    <w:rsid w:val="00636523"/>
    <w:rsid w:val="00636D3F"/>
    <w:rsid w:val="006376F1"/>
    <w:rsid w:val="00640997"/>
    <w:rsid w:val="00641DDB"/>
    <w:rsid w:val="006420FF"/>
    <w:rsid w:val="00645B0D"/>
    <w:rsid w:val="00645E6A"/>
    <w:rsid w:val="00645F10"/>
    <w:rsid w:val="00650D18"/>
    <w:rsid w:val="006510F8"/>
    <w:rsid w:val="0065348C"/>
    <w:rsid w:val="00653C6B"/>
    <w:rsid w:val="006541B5"/>
    <w:rsid w:val="00654599"/>
    <w:rsid w:val="00654BF9"/>
    <w:rsid w:val="00655C31"/>
    <w:rsid w:val="006560B8"/>
    <w:rsid w:val="006578DD"/>
    <w:rsid w:val="0066117F"/>
    <w:rsid w:val="00662BEF"/>
    <w:rsid w:val="00664105"/>
    <w:rsid w:val="00666372"/>
    <w:rsid w:val="0066697E"/>
    <w:rsid w:val="00667A29"/>
    <w:rsid w:val="00667DA0"/>
    <w:rsid w:val="00670015"/>
    <w:rsid w:val="006709FF"/>
    <w:rsid w:val="00672B09"/>
    <w:rsid w:val="00673E22"/>
    <w:rsid w:val="006747D3"/>
    <w:rsid w:val="00675B73"/>
    <w:rsid w:val="006809FE"/>
    <w:rsid w:val="00683143"/>
    <w:rsid w:val="006844FE"/>
    <w:rsid w:val="00690177"/>
    <w:rsid w:val="00692B52"/>
    <w:rsid w:val="0069302E"/>
    <w:rsid w:val="0069362D"/>
    <w:rsid w:val="00694144"/>
    <w:rsid w:val="00694719"/>
    <w:rsid w:val="00696AE2"/>
    <w:rsid w:val="006A0259"/>
    <w:rsid w:val="006A1148"/>
    <w:rsid w:val="006A391A"/>
    <w:rsid w:val="006A4E5E"/>
    <w:rsid w:val="006A5342"/>
    <w:rsid w:val="006A596A"/>
    <w:rsid w:val="006A5A17"/>
    <w:rsid w:val="006A5CE0"/>
    <w:rsid w:val="006A7A8E"/>
    <w:rsid w:val="006B306B"/>
    <w:rsid w:val="006B5504"/>
    <w:rsid w:val="006B634A"/>
    <w:rsid w:val="006B6361"/>
    <w:rsid w:val="006B7A6A"/>
    <w:rsid w:val="006C1A2D"/>
    <w:rsid w:val="006C41F6"/>
    <w:rsid w:val="006C630C"/>
    <w:rsid w:val="006C67CF"/>
    <w:rsid w:val="006D2194"/>
    <w:rsid w:val="006D2F70"/>
    <w:rsid w:val="006D3546"/>
    <w:rsid w:val="006D3CED"/>
    <w:rsid w:val="006D3EAA"/>
    <w:rsid w:val="006D653E"/>
    <w:rsid w:val="006D67BB"/>
    <w:rsid w:val="006E177F"/>
    <w:rsid w:val="006E1DBB"/>
    <w:rsid w:val="006E2359"/>
    <w:rsid w:val="006E3AA0"/>
    <w:rsid w:val="006E4848"/>
    <w:rsid w:val="006E6757"/>
    <w:rsid w:val="006E6B10"/>
    <w:rsid w:val="006F1A02"/>
    <w:rsid w:val="006F1D38"/>
    <w:rsid w:val="006F2465"/>
    <w:rsid w:val="006F2E46"/>
    <w:rsid w:val="006F3F67"/>
    <w:rsid w:val="00704098"/>
    <w:rsid w:val="007060F5"/>
    <w:rsid w:val="007067EF"/>
    <w:rsid w:val="007067FE"/>
    <w:rsid w:val="00706CCC"/>
    <w:rsid w:val="007075C2"/>
    <w:rsid w:val="00707D1A"/>
    <w:rsid w:val="00710809"/>
    <w:rsid w:val="00710EE6"/>
    <w:rsid w:val="0071264B"/>
    <w:rsid w:val="00714E1B"/>
    <w:rsid w:val="00715810"/>
    <w:rsid w:val="00715D98"/>
    <w:rsid w:val="007169D5"/>
    <w:rsid w:val="00716B63"/>
    <w:rsid w:val="00717CBF"/>
    <w:rsid w:val="007206E8"/>
    <w:rsid w:val="00722568"/>
    <w:rsid w:val="007235E2"/>
    <w:rsid w:val="00724516"/>
    <w:rsid w:val="00725A3F"/>
    <w:rsid w:val="00725F2A"/>
    <w:rsid w:val="00731EF8"/>
    <w:rsid w:val="00733111"/>
    <w:rsid w:val="00733667"/>
    <w:rsid w:val="00734E1C"/>
    <w:rsid w:val="007366ED"/>
    <w:rsid w:val="00740C76"/>
    <w:rsid w:val="00741A08"/>
    <w:rsid w:val="00741B8F"/>
    <w:rsid w:val="007421C4"/>
    <w:rsid w:val="00742E97"/>
    <w:rsid w:val="00744F26"/>
    <w:rsid w:val="00747E9A"/>
    <w:rsid w:val="00747F02"/>
    <w:rsid w:val="00750A70"/>
    <w:rsid w:val="00751976"/>
    <w:rsid w:val="00752823"/>
    <w:rsid w:val="00753C1B"/>
    <w:rsid w:val="00754ACC"/>
    <w:rsid w:val="0075550B"/>
    <w:rsid w:val="007576A9"/>
    <w:rsid w:val="00761597"/>
    <w:rsid w:val="00762520"/>
    <w:rsid w:val="007652D7"/>
    <w:rsid w:val="00765EC8"/>
    <w:rsid w:val="00766E86"/>
    <w:rsid w:val="007671D1"/>
    <w:rsid w:val="007672FA"/>
    <w:rsid w:val="00770731"/>
    <w:rsid w:val="00770CA7"/>
    <w:rsid w:val="00771ED5"/>
    <w:rsid w:val="00774011"/>
    <w:rsid w:val="00774DB5"/>
    <w:rsid w:val="00777950"/>
    <w:rsid w:val="00781596"/>
    <w:rsid w:val="0078240F"/>
    <w:rsid w:val="007826B7"/>
    <w:rsid w:val="007826DA"/>
    <w:rsid w:val="0078361B"/>
    <w:rsid w:val="0078393C"/>
    <w:rsid w:val="007847E4"/>
    <w:rsid w:val="00784C15"/>
    <w:rsid w:val="00786351"/>
    <w:rsid w:val="00786DEC"/>
    <w:rsid w:val="00787730"/>
    <w:rsid w:val="0078799E"/>
    <w:rsid w:val="007879A9"/>
    <w:rsid w:val="007900F7"/>
    <w:rsid w:val="00790677"/>
    <w:rsid w:val="00790A0A"/>
    <w:rsid w:val="007912C4"/>
    <w:rsid w:val="007920E2"/>
    <w:rsid w:val="007930E7"/>
    <w:rsid w:val="007932C0"/>
    <w:rsid w:val="0079444C"/>
    <w:rsid w:val="00794A6A"/>
    <w:rsid w:val="00795877"/>
    <w:rsid w:val="00795DDA"/>
    <w:rsid w:val="0079773F"/>
    <w:rsid w:val="007A10E9"/>
    <w:rsid w:val="007A4CBF"/>
    <w:rsid w:val="007A52F4"/>
    <w:rsid w:val="007A6CD0"/>
    <w:rsid w:val="007B1CD7"/>
    <w:rsid w:val="007B2083"/>
    <w:rsid w:val="007B3F2E"/>
    <w:rsid w:val="007B42AC"/>
    <w:rsid w:val="007B5759"/>
    <w:rsid w:val="007B5971"/>
    <w:rsid w:val="007B5AF2"/>
    <w:rsid w:val="007B7649"/>
    <w:rsid w:val="007B7692"/>
    <w:rsid w:val="007B7EA1"/>
    <w:rsid w:val="007C152B"/>
    <w:rsid w:val="007C45B4"/>
    <w:rsid w:val="007C6480"/>
    <w:rsid w:val="007C64C1"/>
    <w:rsid w:val="007C6AEC"/>
    <w:rsid w:val="007D0292"/>
    <w:rsid w:val="007D1250"/>
    <w:rsid w:val="007D2901"/>
    <w:rsid w:val="007D49CA"/>
    <w:rsid w:val="007D567A"/>
    <w:rsid w:val="007D6D16"/>
    <w:rsid w:val="007E15D4"/>
    <w:rsid w:val="007E2396"/>
    <w:rsid w:val="007E324E"/>
    <w:rsid w:val="007E433F"/>
    <w:rsid w:val="007F14D2"/>
    <w:rsid w:val="007F1AE1"/>
    <w:rsid w:val="007F234A"/>
    <w:rsid w:val="007F51AC"/>
    <w:rsid w:val="007F6000"/>
    <w:rsid w:val="008019C1"/>
    <w:rsid w:val="008054DF"/>
    <w:rsid w:val="008063C0"/>
    <w:rsid w:val="00807E58"/>
    <w:rsid w:val="0081063C"/>
    <w:rsid w:val="00813028"/>
    <w:rsid w:val="008130F9"/>
    <w:rsid w:val="008131D8"/>
    <w:rsid w:val="00814A78"/>
    <w:rsid w:val="00815116"/>
    <w:rsid w:val="008175E7"/>
    <w:rsid w:val="00823124"/>
    <w:rsid w:val="008242C0"/>
    <w:rsid w:val="008242DB"/>
    <w:rsid w:val="008243B7"/>
    <w:rsid w:val="008256C1"/>
    <w:rsid w:val="00827D43"/>
    <w:rsid w:val="00834431"/>
    <w:rsid w:val="00835E5F"/>
    <w:rsid w:val="00836121"/>
    <w:rsid w:val="008405D8"/>
    <w:rsid w:val="008408B6"/>
    <w:rsid w:val="00844DE1"/>
    <w:rsid w:val="00845D17"/>
    <w:rsid w:val="008474A8"/>
    <w:rsid w:val="00850360"/>
    <w:rsid w:val="008508F2"/>
    <w:rsid w:val="00851DE8"/>
    <w:rsid w:val="008521C1"/>
    <w:rsid w:val="00856B71"/>
    <w:rsid w:val="00856C19"/>
    <w:rsid w:val="00856C9A"/>
    <w:rsid w:val="008607FB"/>
    <w:rsid w:val="00861C82"/>
    <w:rsid w:val="00861D74"/>
    <w:rsid w:val="008621BA"/>
    <w:rsid w:val="008621FF"/>
    <w:rsid w:val="008631CF"/>
    <w:rsid w:val="0086405C"/>
    <w:rsid w:val="00866086"/>
    <w:rsid w:val="008664B0"/>
    <w:rsid w:val="0086686B"/>
    <w:rsid w:val="00867102"/>
    <w:rsid w:val="00867AF2"/>
    <w:rsid w:val="0087148B"/>
    <w:rsid w:val="00871E48"/>
    <w:rsid w:val="008724C7"/>
    <w:rsid w:val="00873FA2"/>
    <w:rsid w:val="008800AB"/>
    <w:rsid w:val="00880D97"/>
    <w:rsid w:val="00880F3B"/>
    <w:rsid w:val="0088335D"/>
    <w:rsid w:val="00885C11"/>
    <w:rsid w:val="00886996"/>
    <w:rsid w:val="008907A1"/>
    <w:rsid w:val="00890DD1"/>
    <w:rsid w:val="0089258D"/>
    <w:rsid w:val="00894B7A"/>
    <w:rsid w:val="008977DA"/>
    <w:rsid w:val="00897802"/>
    <w:rsid w:val="00897EF8"/>
    <w:rsid w:val="008A3295"/>
    <w:rsid w:val="008A37B7"/>
    <w:rsid w:val="008A3A1A"/>
    <w:rsid w:val="008A3B54"/>
    <w:rsid w:val="008A461C"/>
    <w:rsid w:val="008A6778"/>
    <w:rsid w:val="008A6F63"/>
    <w:rsid w:val="008A7445"/>
    <w:rsid w:val="008A74FC"/>
    <w:rsid w:val="008B2FE6"/>
    <w:rsid w:val="008B567C"/>
    <w:rsid w:val="008B5DDD"/>
    <w:rsid w:val="008B71A5"/>
    <w:rsid w:val="008B7F42"/>
    <w:rsid w:val="008C1209"/>
    <w:rsid w:val="008C148E"/>
    <w:rsid w:val="008C21CF"/>
    <w:rsid w:val="008C21E2"/>
    <w:rsid w:val="008C2589"/>
    <w:rsid w:val="008C5073"/>
    <w:rsid w:val="008C6181"/>
    <w:rsid w:val="008C7DDF"/>
    <w:rsid w:val="008C7E15"/>
    <w:rsid w:val="008D7189"/>
    <w:rsid w:val="008D7406"/>
    <w:rsid w:val="008E1204"/>
    <w:rsid w:val="008E262B"/>
    <w:rsid w:val="008E29FD"/>
    <w:rsid w:val="008E3638"/>
    <w:rsid w:val="008E46DA"/>
    <w:rsid w:val="008E4CD4"/>
    <w:rsid w:val="008E4D73"/>
    <w:rsid w:val="008E5D63"/>
    <w:rsid w:val="008F1997"/>
    <w:rsid w:val="008F7085"/>
    <w:rsid w:val="00901DE7"/>
    <w:rsid w:val="00901DFD"/>
    <w:rsid w:val="009022FD"/>
    <w:rsid w:val="0090608A"/>
    <w:rsid w:val="00906B43"/>
    <w:rsid w:val="0090780C"/>
    <w:rsid w:val="00907FE0"/>
    <w:rsid w:val="009106ED"/>
    <w:rsid w:val="00910F97"/>
    <w:rsid w:val="00911774"/>
    <w:rsid w:val="0092017C"/>
    <w:rsid w:val="00920B7E"/>
    <w:rsid w:val="00921074"/>
    <w:rsid w:val="00922615"/>
    <w:rsid w:val="00925474"/>
    <w:rsid w:val="009272C8"/>
    <w:rsid w:val="009278B4"/>
    <w:rsid w:val="0093123B"/>
    <w:rsid w:val="00931AF1"/>
    <w:rsid w:val="00932401"/>
    <w:rsid w:val="009339C0"/>
    <w:rsid w:val="0093406B"/>
    <w:rsid w:val="00936E45"/>
    <w:rsid w:val="00937296"/>
    <w:rsid w:val="0094292B"/>
    <w:rsid w:val="00944150"/>
    <w:rsid w:val="0094544C"/>
    <w:rsid w:val="00945819"/>
    <w:rsid w:val="00946113"/>
    <w:rsid w:val="0094631D"/>
    <w:rsid w:val="0095061F"/>
    <w:rsid w:val="00951EC4"/>
    <w:rsid w:val="009533CC"/>
    <w:rsid w:val="00954A6F"/>
    <w:rsid w:val="00954CAD"/>
    <w:rsid w:val="00954FAD"/>
    <w:rsid w:val="00955A5F"/>
    <w:rsid w:val="00956F10"/>
    <w:rsid w:val="00957CCC"/>
    <w:rsid w:val="00965301"/>
    <w:rsid w:val="009675F6"/>
    <w:rsid w:val="009677A2"/>
    <w:rsid w:val="00967E45"/>
    <w:rsid w:val="0097000F"/>
    <w:rsid w:val="0097035F"/>
    <w:rsid w:val="00970892"/>
    <w:rsid w:val="00970C52"/>
    <w:rsid w:val="00973767"/>
    <w:rsid w:val="009745E2"/>
    <w:rsid w:val="009772F0"/>
    <w:rsid w:val="00977DC5"/>
    <w:rsid w:val="00981862"/>
    <w:rsid w:val="00983FFE"/>
    <w:rsid w:val="00984A82"/>
    <w:rsid w:val="009856A0"/>
    <w:rsid w:val="00987E84"/>
    <w:rsid w:val="00987F65"/>
    <w:rsid w:val="009917FD"/>
    <w:rsid w:val="009929F9"/>
    <w:rsid w:val="009932C1"/>
    <w:rsid w:val="00993A06"/>
    <w:rsid w:val="00994D1F"/>
    <w:rsid w:val="00995373"/>
    <w:rsid w:val="00995586"/>
    <w:rsid w:val="00996DF0"/>
    <w:rsid w:val="00996E2B"/>
    <w:rsid w:val="009971E7"/>
    <w:rsid w:val="00997B00"/>
    <w:rsid w:val="009A269F"/>
    <w:rsid w:val="009A3786"/>
    <w:rsid w:val="009A38F8"/>
    <w:rsid w:val="009A68EE"/>
    <w:rsid w:val="009A7765"/>
    <w:rsid w:val="009B5E47"/>
    <w:rsid w:val="009B62CD"/>
    <w:rsid w:val="009B7247"/>
    <w:rsid w:val="009B757C"/>
    <w:rsid w:val="009B7856"/>
    <w:rsid w:val="009C0E35"/>
    <w:rsid w:val="009C3A9C"/>
    <w:rsid w:val="009C4648"/>
    <w:rsid w:val="009C4911"/>
    <w:rsid w:val="009C4968"/>
    <w:rsid w:val="009C4F17"/>
    <w:rsid w:val="009C6B1D"/>
    <w:rsid w:val="009C6FA2"/>
    <w:rsid w:val="009C7374"/>
    <w:rsid w:val="009C7A31"/>
    <w:rsid w:val="009D0B5A"/>
    <w:rsid w:val="009D108C"/>
    <w:rsid w:val="009D21DC"/>
    <w:rsid w:val="009D2346"/>
    <w:rsid w:val="009D5894"/>
    <w:rsid w:val="009D6282"/>
    <w:rsid w:val="009D674B"/>
    <w:rsid w:val="009E0040"/>
    <w:rsid w:val="009E0D82"/>
    <w:rsid w:val="009E21F5"/>
    <w:rsid w:val="009E3DD1"/>
    <w:rsid w:val="009E3E95"/>
    <w:rsid w:val="009E3EFD"/>
    <w:rsid w:val="009E4859"/>
    <w:rsid w:val="009E6BE7"/>
    <w:rsid w:val="009E711C"/>
    <w:rsid w:val="009F4D69"/>
    <w:rsid w:val="009F5E6B"/>
    <w:rsid w:val="00A00986"/>
    <w:rsid w:val="00A01085"/>
    <w:rsid w:val="00A06E8C"/>
    <w:rsid w:val="00A07F77"/>
    <w:rsid w:val="00A10131"/>
    <w:rsid w:val="00A12BB0"/>
    <w:rsid w:val="00A14CF7"/>
    <w:rsid w:val="00A159AE"/>
    <w:rsid w:val="00A1617B"/>
    <w:rsid w:val="00A164D1"/>
    <w:rsid w:val="00A16744"/>
    <w:rsid w:val="00A17657"/>
    <w:rsid w:val="00A17E15"/>
    <w:rsid w:val="00A20193"/>
    <w:rsid w:val="00A21ED2"/>
    <w:rsid w:val="00A22059"/>
    <w:rsid w:val="00A243AB"/>
    <w:rsid w:val="00A2523D"/>
    <w:rsid w:val="00A27779"/>
    <w:rsid w:val="00A302C8"/>
    <w:rsid w:val="00A30598"/>
    <w:rsid w:val="00A33E11"/>
    <w:rsid w:val="00A349DB"/>
    <w:rsid w:val="00A353FE"/>
    <w:rsid w:val="00A356F6"/>
    <w:rsid w:val="00A359F0"/>
    <w:rsid w:val="00A35C60"/>
    <w:rsid w:val="00A3645A"/>
    <w:rsid w:val="00A368B7"/>
    <w:rsid w:val="00A37B61"/>
    <w:rsid w:val="00A37D7B"/>
    <w:rsid w:val="00A408C7"/>
    <w:rsid w:val="00A4329E"/>
    <w:rsid w:val="00A46BEE"/>
    <w:rsid w:val="00A46E91"/>
    <w:rsid w:val="00A50724"/>
    <w:rsid w:val="00A51B9E"/>
    <w:rsid w:val="00A5204F"/>
    <w:rsid w:val="00A52569"/>
    <w:rsid w:val="00A53741"/>
    <w:rsid w:val="00A5380C"/>
    <w:rsid w:val="00A555D4"/>
    <w:rsid w:val="00A557A1"/>
    <w:rsid w:val="00A605D0"/>
    <w:rsid w:val="00A626FE"/>
    <w:rsid w:val="00A62B85"/>
    <w:rsid w:val="00A62C8D"/>
    <w:rsid w:val="00A6375B"/>
    <w:rsid w:val="00A637E9"/>
    <w:rsid w:val="00A63FFB"/>
    <w:rsid w:val="00A647D7"/>
    <w:rsid w:val="00A64F00"/>
    <w:rsid w:val="00A658ED"/>
    <w:rsid w:val="00A65DF5"/>
    <w:rsid w:val="00A65E41"/>
    <w:rsid w:val="00A66035"/>
    <w:rsid w:val="00A6695C"/>
    <w:rsid w:val="00A66E94"/>
    <w:rsid w:val="00A7149F"/>
    <w:rsid w:val="00A7240F"/>
    <w:rsid w:val="00A74559"/>
    <w:rsid w:val="00A7478C"/>
    <w:rsid w:val="00A74A2C"/>
    <w:rsid w:val="00A76843"/>
    <w:rsid w:val="00A76BC3"/>
    <w:rsid w:val="00A77021"/>
    <w:rsid w:val="00A77720"/>
    <w:rsid w:val="00A80131"/>
    <w:rsid w:val="00A80B31"/>
    <w:rsid w:val="00A81BFF"/>
    <w:rsid w:val="00A83489"/>
    <w:rsid w:val="00A83861"/>
    <w:rsid w:val="00A83EF1"/>
    <w:rsid w:val="00A83F24"/>
    <w:rsid w:val="00A846D3"/>
    <w:rsid w:val="00A84F49"/>
    <w:rsid w:val="00A8628C"/>
    <w:rsid w:val="00A94020"/>
    <w:rsid w:val="00A96567"/>
    <w:rsid w:val="00A96880"/>
    <w:rsid w:val="00AA0224"/>
    <w:rsid w:val="00AA12F2"/>
    <w:rsid w:val="00AA21C7"/>
    <w:rsid w:val="00AA3C91"/>
    <w:rsid w:val="00AA4CB4"/>
    <w:rsid w:val="00AA6891"/>
    <w:rsid w:val="00AB2C38"/>
    <w:rsid w:val="00AB562F"/>
    <w:rsid w:val="00AB77C8"/>
    <w:rsid w:val="00AC2BBC"/>
    <w:rsid w:val="00AC461C"/>
    <w:rsid w:val="00AC5499"/>
    <w:rsid w:val="00AC6BA2"/>
    <w:rsid w:val="00AD2657"/>
    <w:rsid w:val="00AD2B13"/>
    <w:rsid w:val="00AD327F"/>
    <w:rsid w:val="00AD32C7"/>
    <w:rsid w:val="00AD3B90"/>
    <w:rsid w:val="00AD4B50"/>
    <w:rsid w:val="00AE0D06"/>
    <w:rsid w:val="00AE107A"/>
    <w:rsid w:val="00AE1103"/>
    <w:rsid w:val="00AE2370"/>
    <w:rsid w:val="00AE5415"/>
    <w:rsid w:val="00AE5C66"/>
    <w:rsid w:val="00AE730A"/>
    <w:rsid w:val="00AE7345"/>
    <w:rsid w:val="00AE75EC"/>
    <w:rsid w:val="00AF24F0"/>
    <w:rsid w:val="00AF392A"/>
    <w:rsid w:val="00AF3C82"/>
    <w:rsid w:val="00AF4269"/>
    <w:rsid w:val="00AF44DD"/>
    <w:rsid w:val="00AF4C20"/>
    <w:rsid w:val="00AF64DE"/>
    <w:rsid w:val="00AF7619"/>
    <w:rsid w:val="00B00353"/>
    <w:rsid w:val="00B007C1"/>
    <w:rsid w:val="00B02DE1"/>
    <w:rsid w:val="00B05281"/>
    <w:rsid w:val="00B05C8A"/>
    <w:rsid w:val="00B06BB6"/>
    <w:rsid w:val="00B07276"/>
    <w:rsid w:val="00B07D06"/>
    <w:rsid w:val="00B10E1F"/>
    <w:rsid w:val="00B112C1"/>
    <w:rsid w:val="00B128E6"/>
    <w:rsid w:val="00B12B37"/>
    <w:rsid w:val="00B1387C"/>
    <w:rsid w:val="00B15116"/>
    <w:rsid w:val="00B17302"/>
    <w:rsid w:val="00B17939"/>
    <w:rsid w:val="00B20674"/>
    <w:rsid w:val="00B21CEE"/>
    <w:rsid w:val="00B21D0B"/>
    <w:rsid w:val="00B22CC0"/>
    <w:rsid w:val="00B236AD"/>
    <w:rsid w:val="00B24190"/>
    <w:rsid w:val="00B24439"/>
    <w:rsid w:val="00B24E54"/>
    <w:rsid w:val="00B25790"/>
    <w:rsid w:val="00B25936"/>
    <w:rsid w:val="00B26868"/>
    <w:rsid w:val="00B30A8A"/>
    <w:rsid w:val="00B3140E"/>
    <w:rsid w:val="00B3191B"/>
    <w:rsid w:val="00B33167"/>
    <w:rsid w:val="00B33993"/>
    <w:rsid w:val="00B33D4C"/>
    <w:rsid w:val="00B34332"/>
    <w:rsid w:val="00B356D2"/>
    <w:rsid w:val="00B358BB"/>
    <w:rsid w:val="00B369DE"/>
    <w:rsid w:val="00B36ACF"/>
    <w:rsid w:val="00B370DA"/>
    <w:rsid w:val="00B37DE9"/>
    <w:rsid w:val="00B40322"/>
    <w:rsid w:val="00B40438"/>
    <w:rsid w:val="00B4135D"/>
    <w:rsid w:val="00B41A26"/>
    <w:rsid w:val="00B42804"/>
    <w:rsid w:val="00B46157"/>
    <w:rsid w:val="00B462A7"/>
    <w:rsid w:val="00B46665"/>
    <w:rsid w:val="00B46AA6"/>
    <w:rsid w:val="00B472CC"/>
    <w:rsid w:val="00B52C8B"/>
    <w:rsid w:val="00B53B33"/>
    <w:rsid w:val="00B544E3"/>
    <w:rsid w:val="00B54D05"/>
    <w:rsid w:val="00B5527C"/>
    <w:rsid w:val="00B56ECE"/>
    <w:rsid w:val="00B571B7"/>
    <w:rsid w:val="00B57B72"/>
    <w:rsid w:val="00B600C1"/>
    <w:rsid w:val="00B650C6"/>
    <w:rsid w:val="00B650F8"/>
    <w:rsid w:val="00B65336"/>
    <w:rsid w:val="00B667E1"/>
    <w:rsid w:val="00B7029F"/>
    <w:rsid w:val="00B7030A"/>
    <w:rsid w:val="00B70E59"/>
    <w:rsid w:val="00B7166F"/>
    <w:rsid w:val="00B71C4D"/>
    <w:rsid w:val="00B7554A"/>
    <w:rsid w:val="00B766CB"/>
    <w:rsid w:val="00B76BE8"/>
    <w:rsid w:val="00B77272"/>
    <w:rsid w:val="00B77B7E"/>
    <w:rsid w:val="00B84059"/>
    <w:rsid w:val="00B844A4"/>
    <w:rsid w:val="00B85429"/>
    <w:rsid w:val="00B85AA2"/>
    <w:rsid w:val="00B90680"/>
    <w:rsid w:val="00B906C2"/>
    <w:rsid w:val="00B90E0C"/>
    <w:rsid w:val="00B91D18"/>
    <w:rsid w:val="00B9214E"/>
    <w:rsid w:val="00B95873"/>
    <w:rsid w:val="00B961FA"/>
    <w:rsid w:val="00B96D91"/>
    <w:rsid w:val="00BA0794"/>
    <w:rsid w:val="00BA27CE"/>
    <w:rsid w:val="00BA44FB"/>
    <w:rsid w:val="00BA68BA"/>
    <w:rsid w:val="00BA7DEF"/>
    <w:rsid w:val="00BB2C19"/>
    <w:rsid w:val="00BB3030"/>
    <w:rsid w:val="00BB46DC"/>
    <w:rsid w:val="00BC037C"/>
    <w:rsid w:val="00BC0567"/>
    <w:rsid w:val="00BC067D"/>
    <w:rsid w:val="00BC19BF"/>
    <w:rsid w:val="00BC2E02"/>
    <w:rsid w:val="00BC2F30"/>
    <w:rsid w:val="00BC3BCF"/>
    <w:rsid w:val="00BC5109"/>
    <w:rsid w:val="00BC56AB"/>
    <w:rsid w:val="00BC5969"/>
    <w:rsid w:val="00BC59CA"/>
    <w:rsid w:val="00BC614D"/>
    <w:rsid w:val="00BC63DE"/>
    <w:rsid w:val="00BC6A50"/>
    <w:rsid w:val="00BC7344"/>
    <w:rsid w:val="00BD140E"/>
    <w:rsid w:val="00BD1B97"/>
    <w:rsid w:val="00BD1C69"/>
    <w:rsid w:val="00BD1FCD"/>
    <w:rsid w:val="00BD21D2"/>
    <w:rsid w:val="00BD6033"/>
    <w:rsid w:val="00BD78C2"/>
    <w:rsid w:val="00BE1067"/>
    <w:rsid w:val="00BE1F92"/>
    <w:rsid w:val="00BE372D"/>
    <w:rsid w:val="00BE422E"/>
    <w:rsid w:val="00BE4E16"/>
    <w:rsid w:val="00BE619F"/>
    <w:rsid w:val="00BF033A"/>
    <w:rsid w:val="00BF28A4"/>
    <w:rsid w:val="00BF2FCF"/>
    <w:rsid w:val="00BF3BE9"/>
    <w:rsid w:val="00BF3DF9"/>
    <w:rsid w:val="00BF3FE2"/>
    <w:rsid w:val="00BF42E6"/>
    <w:rsid w:val="00BF5A95"/>
    <w:rsid w:val="00BF6612"/>
    <w:rsid w:val="00BF7394"/>
    <w:rsid w:val="00BF7584"/>
    <w:rsid w:val="00C00B1D"/>
    <w:rsid w:val="00C02E8A"/>
    <w:rsid w:val="00C0483A"/>
    <w:rsid w:val="00C04C73"/>
    <w:rsid w:val="00C0552D"/>
    <w:rsid w:val="00C0677D"/>
    <w:rsid w:val="00C07154"/>
    <w:rsid w:val="00C107B8"/>
    <w:rsid w:val="00C11999"/>
    <w:rsid w:val="00C12150"/>
    <w:rsid w:val="00C12935"/>
    <w:rsid w:val="00C13961"/>
    <w:rsid w:val="00C13EE1"/>
    <w:rsid w:val="00C16A74"/>
    <w:rsid w:val="00C16CF4"/>
    <w:rsid w:val="00C202B0"/>
    <w:rsid w:val="00C2050E"/>
    <w:rsid w:val="00C20DEE"/>
    <w:rsid w:val="00C20E8C"/>
    <w:rsid w:val="00C21045"/>
    <w:rsid w:val="00C21422"/>
    <w:rsid w:val="00C2386B"/>
    <w:rsid w:val="00C23DBC"/>
    <w:rsid w:val="00C24343"/>
    <w:rsid w:val="00C24941"/>
    <w:rsid w:val="00C24B0B"/>
    <w:rsid w:val="00C24C5C"/>
    <w:rsid w:val="00C25730"/>
    <w:rsid w:val="00C25DAA"/>
    <w:rsid w:val="00C30BB8"/>
    <w:rsid w:val="00C30E0D"/>
    <w:rsid w:val="00C315E1"/>
    <w:rsid w:val="00C329CB"/>
    <w:rsid w:val="00C32D9D"/>
    <w:rsid w:val="00C3314B"/>
    <w:rsid w:val="00C3335E"/>
    <w:rsid w:val="00C34AF5"/>
    <w:rsid w:val="00C35409"/>
    <w:rsid w:val="00C355DD"/>
    <w:rsid w:val="00C35ED6"/>
    <w:rsid w:val="00C41F48"/>
    <w:rsid w:val="00C4252E"/>
    <w:rsid w:val="00C44238"/>
    <w:rsid w:val="00C465C2"/>
    <w:rsid w:val="00C51938"/>
    <w:rsid w:val="00C5386A"/>
    <w:rsid w:val="00C53D15"/>
    <w:rsid w:val="00C540C1"/>
    <w:rsid w:val="00C54EDE"/>
    <w:rsid w:val="00C5512A"/>
    <w:rsid w:val="00C55196"/>
    <w:rsid w:val="00C55311"/>
    <w:rsid w:val="00C55365"/>
    <w:rsid w:val="00C55D08"/>
    <w:rsid w:val="00C563D3"/>
    <w:rsid w:val="00C567D3"/>
    <w:rsid w:val="00C56C04"/>
    <w:rsid w:val="00C57A50"/>
    <w:rsid w:val="00C61C54"/>
    <w:rsid w:val="00C66C87"/>
    <w:rsid w:val="00C72EFC"/>
    <w:rsid w:val="00C7452C"/>
    <w:rsid w:val="00C75A68"/>
    <w:rsid w:val="00C75E3C"/>
    <w:rsid w:val="00C77259"/>
    <w:rsid w:val="00C826F5"/>
    <w:rsid w:val="00C8360E"/>
    <w:rsid w:val="00C84556"/>
    <w:rsid w:val="00C847E5"/>
    <w:rsid w:val="00C86248"/>
    <w:rsid w:val="00C87208"/>
    <w:rsid w:val="00C872FD"/>
    <w:rsid w:val="00C8742F"/>
    <w:rsid w:val="00C876D3"/>
    <w:rsid w:val="00C91F42"/>
    <w:rsid w:val="00C92ACA"/>
    <w:rsid w:val="00C9414D"/>
    <w:rsid w:val="00C94D11"/>
    <w:rsid w:val="00C9557C"/>
    <w:rsid w:val="00C95E4C"/>
    <w:rsid w:val="00C9664A"/>
    <w:rsid w:val="00C970CB"/>
    <w:rsid w:val="00C9715D"/>
    <w:rsid w:val="00CA05E4"/>
    <w:rsid w:val="00CA1DFC"/>
    <w:rsid w:val="00CA32C5"/>
    <w:rsid w:val="00CA36A3"/>
    <w:rsid w:val="00CA5895"/>
    <w:rsid w:val="00CA7D66"/>
    <w:rsid w:val="00CB0120"/>
    <w:rsid w:val="00CB0F50"/>
    <w:rsid w:val="00CB1568"/>
    <w:rsid w:val="00CB444C"/>
    <w:rsid w:val="00CC01E8"/>
    <w:rsid w:val="00CC0AE9"/>
    <w:rsid w:val="00CC2AA4"/>
    <w:rsid w:val="00CC36D0"/>
    <w:rsid w:val="00CC41DF"/>
    <w:rsid w:val="00CC4560"/>
    <w:rsid w:val="00CC643D"/>
    <w:rsid w:val="00CC6D4A"/>
    <w:rsid w:val="00CC7A19"/>
    <w:rsid w:val="00CC7C4F"/>
    <w:rsid w:val="00CD1710"/>
    <w:rsid w:val="00CD35E1"/>
    <w:rsid w:val="00CD381F"/>
    <w:rsid w:val="00CD4EE9"/>
    <w:rsid w:val="00CD5C24"/>
    <w:rsid w:val="00CD6372"/>
    <w:rsid w:val="00CD78C6"/>
    <w:rsid w:val="00CE0639"/>
    <w:rsid w:val="00CE2473"/>
    <w:rsid w:val="00CE35A7"/>
    <w:rsid w:val="00CE4619"/>
    <w:rsid w:val="00CE61B5"/>
    <w:rsid w:val="00CE6A70"/>
    <w:rsid w:val="00CE6B01"/>
    <w:rsid w:val="00CE72C5"/>
    <w:rsid w:val="00CF0BB7"/>
    <w:rsid w:val="00CF1732"/>
    <w:rsid w:val="00CF2674"/>
    <w:rsid w:val="00CF2ABD"/>
    <w:rsid w:val="00CF303A"/>
    <w:rsid w:val="00CF3F30"/>
    <w:rsid w:val="00CF439F"/>
    <w:rsid w:val="00CF4AAF"/>
    <w:rsid w:val="00CF51AA"/>
    <w:rsid w:val="00CF60EC"/>
    <w:rsid w:val="00D034B8"/>
    <w:rsid w:val="00D04113"/>
    <w:rsid w:val="00D0485A"/>
    <w:rsid w:val="00D10147"/>
    <w:rsid w:val="00D107B6"/>
    <w:rsid w:val="00D15D82"/>
    <w:rsid w:val="00D15DDB"/>
    <w:rsid w:val="00D16397"/>
    <w:rsid w:val="00D20230"/>
    <w:rsid w:val="00D20B79"/>
    <w:rsid w:val="00D2275F"/>
    <w:rsid w:val="00D23F05"/>
    <w:rsid w:val="00D245FA"/>
    <w:rsid w:val="00D24745"/>
    <w:rsid w:val="00D26428"/>
    <w:rsid w:val="00D27471"/>
    <w:rsid w:val="00D27730"/>
    <w:rsid w:val="00D3196B"/>
    <w:rsid w:val="00D32CAE"/>
    <w:rsid w:val="00D341A3"/>
    <w:rsid w:val="00D34B21"/>
    <w:rsid w:val="00D40161"/>
    <w:rsid w:val="00D41797"/>
    <w:rsid w:val="00D434FF"/>
    <w:rsid w:val="00D437CC"/>
    <w:rsid w:val="00D45AA8"/>
    <w:rsid w:val="00D47624"/>
    <w:rsid w:val="00D50417"/>
    <w:rsid w:val="00D509B7"/>
    <w:rsid w:val="00D512CF"/>
    <w:rsid w:val="00D55C0A"/>
    <w:rsid w:val="00D56987"/>
    <w:rsid w:val="00D6027A"/>
    <w:rsid w:val="00D60A22"/>
    <w:rsid w:val="00D63285"/>
    <w:rsid w:val="00D633C8"/>
    <w:rsid w:val="00D6440E"/>
    <w:rsid w:val="00D6503F"/>
    <w:rsid w:val="00D651A8"/>
    <w:rsid w:val="00D65F73"/>
    <w:rsid w:val="00D665F0"/>
    <w:rsid w:val="00D66A3E"/>
    <w:rsid w:val="00D711C0"/>
    <w:rsid w:val="00D731A8"/>
    <w:rsid w:val="00D73BA9"/>
    <w:rsid w:val="00D73F0E"/>
    <w:rsid w:val="00D7569B"/>
    <w:rsid w:val="00D77ABC"/>
    <w:rsid w:val="00D812FD"/>
    <w:rsid w:val="00D81548"/>
    <w:rsid w:val="00D82980"/>
    <w:rsid w:val="00D842B1"/>
    <w:rsid w:val="00D845DA"/>
    <w:rsid w:val="00D855E2"/>
    <w:rsid w:val="00D85DF9"/>
    <w:rsid w:val="00D91618"/>
    <w:rsid w:val="00D92A03"/>
    <w:rsid w:val="00D9318D"/>
    <w:rsid w:val="00D9374C"/>
    <w:rsid w:val="00D93F83"/>
    <w:rsid w:val="00D95A66"/>
    <w:rsid w:val="00D95AFD"/>
    <w:rsid w:val="00D97658"/>
    <w:rsid w:val="00D9793E"/>
    <w:rsid w:val="00D97C46"/>
    <w:rsid w:val="00DA0504"/>
    <w:rsid w:val="00DA23A5"/>
    <w:rsid w:val="00DA31CB"/>
    <w:rsid w:val="00DA31DB"/>
    <w:rsid w:val="00DA47BE"/>
    <w:rsid w:val="00DA75D1"/>
    <w:rsid w:val="00DA7783"/>
    <w:rsid w:val="00DA7C82"/>
    <w:rsid w:val="00DB0688"/>
    <w:rsid w:val="00DB2463"/>
    <w:rsid w:val="00DB28B6"/>
    <w:rsid w:val="00DB40E4"/>
    <w:rsid w:val="00DB48A2"/>
    <w:rsid w:val="00DB48F0"/>
    <w:rsid w:val="00DB52A3"/>
    <w:rsid w:val="00DB6AA2"/>
    <w:rsid w:val="00DB7FF0"/>
    <w:rsid w:val="00DC03E2"/>
    <w:rsid w:val="00DC1750"/>
    <w:rsid w:val="00DC22F7"/>
    <w:rsid w:val="00DC4DD0"/>
    <w:rsid w:val="00DC51EB"/>
    <w:rsid w:val="00DC67B9"/>
    <w:rsid w:val="00DC6C4E"/>
    <w:rsid w:val="00DD0238"/>
    <w:rsid w:val="00DD04FB"/>
    <w:rsid w:val="00DD12AB"/>
    <w:rsid w:val="00DD1CF9"/>
    <w:rsid w:val="00DD2084"/>
    <w:rsid w:val="00DD2377"/>
    <w:rsid w:val="00DD2517"/>
    <w:rsid w:val="00DD2D61"/>
    <w:rsid w:val="00DD306E"/>
    <w:rsid w:val="00DE08FA"/>
    <w:rsid w:val="00DE12C6"/>
    <w:rsid w:val="00DE333E"/>
    <w:rsid w:val="00DE71CB"/>
    <w:rsid w:val="00DE7A47"/>
    <w:rsid w:val="00DF166A"/>
    <w:rsid w:val="00DF21D5"/>
    <w:rsid w:val="00DF2D17"/>
    <w:rsid w:val="00DF3F80"/>
    <w:rsid w:val="00DF6C52"/>
    <w:rsid w:val="00DF71D1"/>
    <w:rsid w:val="00E01147"/>
    <w:rsid w:val="00E011CB"/>
    <w:rsid w:val="00E0450A"/>
    <w:rsid w:val="00E04E39"/>
    <w:rsid w:val="00E068AE"/>
    <w:rsid w:val="00E0691F"/>
    <w:rsid w:val="00E079E0"/>
    <w:rsid w:val="00E1130B"/>
    <w:rsid w:val="00E11C11"/>
    <w:rsid w:val="00E1305E"/>
    <w:rsid w:val="00E13CE1"/>
    <w:rsid w:val="00E15BCB"/>
    <w:rsid w:val="00E2095E"/>
    <w:rsid w:val="00E22182"/>
    <w:rsid w:val="00E22CEF"/>
    <w:rsid w:val="00E239B4"/>
    <w:rsid w:val="00E23DC6"/>
    <w:rsid w:val="00E2498D"/>
    <w:rsid w:val="00E260DC"/>
    <w:rsid w:val="00E27471"/>
    <w:rsid w:val="00E275A2"/>
    <w:rsid w:val="00E27E11"/>
    <w:rsid w:val="00E3011B"/>
    <w:rsid w:val="00E31A4C"/>
    <w:rsid w:val="00E320B7"/>
    <w:rsid w:val="00E3269F"/>
    <w:rsid w:val="00E32B8B"/>
    <w:rsid w:val="00E357EB"/>
    <w:rsid w:val="00E4093F"/>
    <w:rsid w:val="00E44B32"/>
    <w:rsid w:val="00E45E6A"/>
    <w:rsid w:val="00E46EA9"/>
    <w:rsid w:val="00E522D5"/>
    <w:rsid w:val="00E52336"/>
    <w:rsid w:val="00E546D6"/>
    <w:rsid w:val="00E54706"/>
    <w:rsid w:val="00E5496A"/>
    <w:rsid w:val="00E5525D"/>
    <w:rsid w:val="00E55B4B"/>
    <w:rsid w:val="00E56D5E"/>
    <w:rsid w:val="00E57290"/>
    <w:rsid w:val="00E61004"/>
    <w:rsid w:val="00E61A0F"/>
    <w:rsid w:val="00E64227"/>
    <w:rsid w:val="00E64924"/>
    <w:rsid w:val="00E6715E"/>
    <w:rsid w:val="00E70180"/>
    <w:rsid w:val="00E70343"/>
    <w:rsid w:val="00E707CE"/>
    <w:rsid w:val="00E70FC1"/>
    <w:rsid w:val="00E7192D"/>
    <w:rsid w:val="00E71A9C"/>
    <w:rsid w:val="00E7200E"/>
    <w:rsid w:val="00E735D4"/>
    <w:rsid w:val="00E739E3"/>
    <w:rsid w:val="00E75557"/>
    <w:rsid w:val="00E77C71"/>
    <w:rsid w:val="00E8237C"/>
    <w:rsid w:val="00E8291D"/>
    <w:rsid w:val="00E83B9F"/>
    <w:rsid w:val="00E85E90"/>
    <w:rsid w:val="00E8652D"/>
    <w:rsid w:val="00E86706"/>
    <w:rsid w:val="00E92D50"/>
    <w:rsid w:val="00E95497"/>
    <w:rsid w:val="00E95FEF"/>
    <w:rsid w:val="00E96501"/>
    <w:rsid w:val="00E97DD6"/>
    <w:rsid w:val="00EA1389"/>
    <w:rsid w:val="00EA1F57"/>
    <w:rsid w:val="00EA30DA"/>
    <w:rsid w:val="00EA3761"/>
    <w:rsid w:val="00EA5960"/>
    <w:rsid w:val="00EA6192"/>
    <w:rsid w:val="00EA624C"/>
    <w:rsid w:val="00EA6F97"/>
    <w:rsid w:val="00EA7395"/>
    <w:rsid w:val="00EA751E"/>
    <w:rsid w:val="00EB0379"/>
    <w:rsid w:val="00EB26C3"/>
    <w:rsid w:val="00EB59E3"/>
    <w:rsid w:val="00EB6894"/>
    <w:rsid w:val="00EB6C05"/>
    <w:rsid w:val="00EB6C67"/>
    <w:rsid w:val="00EB7181"/>
    <w:rsid w:val="00EB767E"/>
    <w:rsid w:val="00EB79D2"/>
    <w:rsid w:val="00EB7D0F"/>
    <w:rsid w:val="00EC12CD"/>
    <w:rsid w:val="00EC2284"/>
    <w:rsid w:val="00EC612E"/>
    <w:rsid w:val="00EC640B"/>
    <w:rsid w:val="00EC7167"/>
    <w:rsid w:val="00ED06C3"/>
    <w:rsid w:val="00ED1104"/>
    <w:rsid w:val="00ED3244"/>
    <w:rsid w:val="00ED3339"/>
    <w:rsid w:val="00ED407F"/>
    <w:rsid w:val="00ED4B61"/>
    <w:rsid w:val="00ED4E95"/>
    <w:rsid w:val="00ED6FE7"/>
    <w:rsid w:val="00ED751C"/>
    <w:rsid w:val="00EE0682"/>
    <w:rsid w:val="00EE206E"/>
    <w:rsid w:val="00EE52CC"/>
    <w:rsid w:val="00EE60FD"/>
    <w:rsid w:val="00EE72AE"/>
    <w:rsid w:val="00EF05F2"/>
    <w:rsid w:val="00EF161D"/>
    <w:rsid w:val="00EF50F7"/>
    <w:rsid w:val="00F011AF"/>
    <w:rsid w:val="00F01BB6"/>
    <w:rsid w:val="00F028D3"/>
    <w:rsid w:val="00F029C0"/>
    <w:rsid w:val="00F02FA1"/>
    <w:rsid w:val="00F03CE4"/>
    <w:rsid w:val="00F0636F"/>
    <w:rsid w:val="00F0767B"/>
    <w:rsid w:val="00F102C6"/>
    <w:rsid w:val="00F11D61"/>
    <w:rsid w:val="00F12F60"/>
    <w:rsid w:val="00F15D39"/>
    <w:rsid w:val="00F160DF"/>
    <w:rsid w:val="00F165CF"/>
    <w:rsid w:val="00F205B8"/>
    <w:rsid w:val="00F2180B"/>
    <w:rsid w:val="00F2246D"/>
    <w:rsid w:val="00F22730"/>
    <w:rsid w:val="00F22A8B"/>
    <w:rsid w:val="00F22D40"/>
    <w:rsid w:val="00F231B0"/>
    <w:rsid w:val="00F233FB"/>
    <w:rsid w:val="00F24EE5"/>
    <w:rsid w:val="00F3176D"/>
    <w:rsid w:val="00F3206A"/>
    <w:rsid w:val="00F32C89"/>
    <w:rsid w:val="00F33B79"/>
    <w:rsid w:val="00F351E2"/>
    <w:rsid w:val="00F364F8"/>
    <w:rsid w:val="00F4136D"/>
    <w:rsid w:val="00F43798"/>
    <w:rsid w:val="00F43C73"/>
    <w:rsid w:val="00F45553"/>
    <w:rsid w:val="00F45BA7"/>
    <w:rsid w:val="00F464AB"/>
    <w:rsid w:val="00F47CD5"/>
    <w:rsid w:val="00F503AC"/>
    <w:rsid w:val="00F50DDA"/>
    <w:rsid w:val="00F53D9A"/>
    <w:rsid w:val="00F54BFA"/>
    <w:rsid w:val="00F5577E"/>
    <w:rsid w:val="00F55D1F"/>
    <w:rsid w:val="00F60DFA"/>
    <w:rsid w:val="00F6360B"/>
    <w:rsid w:val="00F63AB4"/>
    <w:rsid w:val="00F64BBC"/>
    <w:rsid w:val="00F706EA"/>
    <w:rsid w:val="00F714A9"/>
    <w:rsid w:val="00F73811"/>
    <w:rsid w:val="00F73F99"/>
    <w:rsid w:val="00F7546C"/>
    <w:rsid w:val="00F754A3"/>
    <w:rsid w:val="00F75689"/>
    <w:rsid w:val="00F80760"/>
    <w:rsid w:val="00F82C95"/>
    <w:rsid w:val="00F83ABF"/>
    <w:rsid w:val="00F83B23"/>
    <w:rsid w:val="00F85AAD"/>
    <w:rsid w:val="00F874AF"/>
    <w:rsid w:val="00F8788A"/>
    <w:rsid w:val="00F90ADF"/>
    <w:rsid w:val="00F930AE"/>
    <w:rsid w:val="00F9418B"/>
    <w:rsid w:val="00F94B44"/>
    <w:rsid w:val="00F964B1"/>
    <w:rsid w:val="00F9696B"/>
    <w:rsid w:val="00F97EF8"/>
    <w:rsid w:val="00F97F28"/>
    <w:rsid w:val="00FA0710"/>
    <w:rsid w:val="00FA23E0"/>
    <w:rsid w:val="00FA3191"/>
    <w:rsid w:val="00FA3785"/>
    <w:rsid w:val="00FA3C65"/>
    <w:rsid w:val="00FA4BDB"/>
    <w:rsid w:val="00FA63C1"/>
    <w:rsid w:val="00FA7B96"/>
    <w:rsid w:val="00FB00F9"/>
    <w:rsid w:val="00FB0E55"/>
    <w:rsid w:val="00FB26B0"/>
    <w:rsid w:val="00FB2993"/>
    <w:rsid w:val="00FB4429"/>
    <w:rsid w:val="00FB51C1"/>
    <w:rsid w:val="00FB5E90"/>
    <w:rsid w:val="00FC22EF"/>
    <w:rsid w:val="00FC3AAC"/>
    <w:rsid w:val="00FC3DCA"/>
    <w:rsid w:val="00FC3F7A"/>
    <w:rsid w:val="00FC42EB"/>
    <w:rsid w:val="00FC43F8"/>
    <w:rsid w:val="00FC4C13"/>
    <w:rsid w:val="00FC5627"/>
    <w:rsid w:val="00FC7251"/>
    <w:rsid w:val="00FC7577"/>
    <w:rsid w:val="00FD16A5"/>
    <w:rsid w:val="00FD22D2"/>
    <w:rsid w:val="00FD48C9"/>
    <w:rsid w:val="00FD78A1"/>
    <w:rsid w:val="00FE089F"/>
    <w:rsid w:val="00FE10BD"/>
    <w:rsid w:val="00FE19B0"/>
    <w:rsid w:val="00FE1F91"/>
    <w:rsid w:val="00FE26A4"/>
    <w:rsid w:val="00FE2A85"/>
    <w:rsid w:val="00FE2E83"/>
    <w:rsid w:val="00FE38B2"/>
    <w:rsid w:val="00FE3F6F"/>
    <w:rsid w:val="00FE4AF8"/>
    <w:rsid w:val="00FE7EB8"/>
    <w:rsid w:val="00FF03D7"/>
    <w:rsid w:val="00FF0F8D"/>
    <w:rsid w:val="00FF2031"/>
    <w:rsid w:val="00FF5F1B"/>
    <w:rsid w:val="00FF6794"/>
    <w:rsid w:val="00FF6F2C"/>
    <w:rsid w:val="00FF7121"/>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8382"/>
  <w15:chartTrackingRefBased/>
  <w15:docId w15:val="{116E5018-AF91-49C2-BE91-A647CFEE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DE1"/>
    <w:pPr>
      <w:spacing w:after="120"/>
      <w:ind w:left="680"/>
    </w:pPr>
    <w:rPr>
      <w:rFonts w:eastAsia="Times New Roman"/>
      <w:sz w:val="22"/>
      <w:lang w:eastAsia="en-US"/>
    </w:rPr>
  </w:style>
  <w:style w:type="paragraph" w:styleId="Heading1">
    <w:name w:val="heading 1"/>
    <w:basedOn w:val="Normal"/>
    <w:next w:val="Normal"/>
    <w:link w:val="Heading1Char"/>
    <w:qFormat/>
    <w:rsid w:val="007F6000"/>
    <w:pPr>
      <w:keepNext/>
      <w:numPr>
        <w:numId w:val="3"/>
      </w:numPr>
      <w:spacing w:before="200"/>
      <w:ind w:left="680" w:hanging="680"/>
      <w:outlineLvl w:val="0"/>
    </w:pPr>
    <w:rPr>
      <w:rFonts w:eastAsia="Calibri"/>
      <w:b/>
      <w:color w:val="1F497D"/>
      <w:sz w:val="28"/>
      <w:lang w:val="en-US" w:eastAsia="en-GB"/>
    </w:rPr>
  </w:style>
  <w:style w:type="paragraph" w:styleId="Heading2">
    <w:name w:val="heading 2"/>
    <w:basedOn w:val="Normal"/>
    <w:next w:val="Normal"/>
    <w:link w:val="Heading2Char"/>
    <w:unhideWhenUsed/>
    <w:qFormat/>
    <w:rsid w:val="00384A4A"/>
    <w:pPr>
      <w:keepNext/>
      <w:keepLines/>
      <w:numPr>
        <w:ilvl w:val="1"/>
        <w:numId w:val="3"/>
      </w:numPr>
      <w:spacing w:before="160"/>
      <w:ind w:left="680" w:hanging="680"/>
      <w:outlineLvl w:val="1"/>
    </w:pPr>
    <w:rPr>
      <w:b/>
      <w:bCs/>
      <w:color w:val="1F497D"/>
      <w:sz w:val="24"/>
      <w:szCs w:val="24"/>
    </w:rPr>
  </w:style>
  <w:style w:type="paragraph" w:styleId="Heading3">
    <w:name w:val="heading 3"/>
    <w:basedOn w:val="Normal"/>
    <w:next w:val="Normal"/>
    <w:link w:val="Heading3Char"/>
    <w:uiPriority w:val="9"/>
    <w:unhideWhenUsed/>
    <w:qFormat/>
    <w:rsid w:val="00C16A74"/>
    <w:pPr>
      <w:keepNext/>
      <w:keepLines/>
      <w:numPr>
        <w:ilvl w:val="2"/>
        <w:numId w:val="3"/>
      </w:numPr>
      <w:ind w:left="680" w:hanging="680"/>
      <w:outlineLvl w:val="2"/>
    </w:pPr>
    <w:rPr>
      <w:b/>
      <w:bCs/>
      <w:color w:val="1F497D"/>
      <w:w w:val="105"/>
      <w:szCs w:val="22"/>
      <w:lang w:eastAsia="en-GB"/>
    </w:rPr>
  </w:style>
  <w:style w:type="paragraph" w:styleId="Heading4">
    <w:name w:val="heading 4"/>
    <w:basedOn w:val="Normal"/>
    <w:next w:val="Normal"/>
    <w:link w:val="Heading4Char"/>
    <w:uiPriority w:val="9"/>
    <w:unhideWhenUsed/>
    <w:qFormat/>
    <w:rsid w:val="002E04C3"/>
    <w:pPr>
      <w:keepNext/>
      <w:keepLines/>
      <w:numPr>
        <w:ilvl w:val="3"/>
        <w:numId w:val="3"/>
      </w:numPr>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2E04C3"/>
    <w:pPr>
      <w:keepNext/>
      <w:keepLines/>
      <w:numPr>
        <w:ilvl w:val="4"/>
        <w:numId w:val="3"/>
      </w:numPr>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2E04C3"/>
    <w:pPr>
      <w:keepNext/>
      <w:keepLines/>
      <w:numPr>
        <w:ilvl w:val="5"/>
        <w:numId w:val="3"/>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E02C7"/>
    <w:pPr>
      <w:numPr>
        <w:ilvl w:val="6"/>
        <w:numId w:val="3"/>
      </w:numPr>
      <w:spacing w:before="240" w:after="60"/>
      <w:outlineLvl w:val="6"/>
    </w:pPr>
    <w:rPr>
      <w:sz w:val="24"/>
      <w:szCs w:val="24"/>
    </w:rPr>
  </w:style>
  <w:style w:type="paragraph" w:styleId="Heading8">
    <w:name w:val="heading 8"/>
    <w:basedOn w:val="Normal"/>
    <w:next w:val="Normal"/>
    <w:link w:val="Heading8Char"/>
    <w:uiPriority w:val="9"/>
    <w:unhideWhenUsed/>
    <w:qFormat/>
    <w:rsid w:val="002E04C3"/>
    <w:pPr>
      <w:keepNext/>
      <w:keepLines/>
      <w:numPr>
        <w:ilvl w:val="7"/>
        <w:numId w:val="3"/>
      </w:numPr>
      <w:spacing w:before="200"/>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2E04C3"/>
    <w:pPr>
      <w:keepNext/>
      <w:keepLines/>
      <w:numPr>
        <w:ilvl w:val="8"/>
        <w:numId w:val="3"/>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6000"/>
    <w:rPr>
      <w:b/>
      <w:color w:val="1F497D"/>
      <w:sz w:val="28"/>
      <w:lang w:val="en-US"/>
    </w:rPr>
  </w:style>
  <w:style w:type="paragraph" w:styleId="Header">
    <w:name w:val="header"/>
    <w:basedOn w:val="Normal"/>
    <w:link w:val="HeaderChar"/>
    <w:unhideWhenUsed/>
    <w:rsid w:val="00996DF0"/>
    <w:pPr>
      <w:tabs>
        <w:tab w:val="center" w:pos="4513"/>
        <w:tab w:val="right" w:pos="9026"/>
      </w:tabs>
    </w:pPr>
  </w:style>
  <w:style w:type="character" w:customStyle="1" w:styleId="HeaderChar">
    <w:name w:val="Header Char"/>
    <w:link w:val="Header"/>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rsid w:val="00384A4A"/>
    <w:rPr>
      <w:rFonts w:eastAsia="Times New Roman"/>
      <w:b/>
      <w:bCs/>
      <w:color w:val="1F497D"/>
      <w:sz w:val="24"/>
      <w:szCs w:val="24"/>
      <w:lang w:eastAsia="en-US"/>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link w:val="BalloonText"/>
    <w:rsid w:val="00DD0238"/>
    <w:rPr>
      <w:rFonts w:ascii="Tahoma" w:eastAsia="Times New Roman" w:hAnsi="Tahoma" w:cs="Tahoma"/>
      <w:sz w:val="16"/>
      <w:szCs w:val="16"/>
    </w:rPr>
  </w:style>
  <w:style w:type="character" w:customStyle="1" w:styleId="Heading3Char">
    <w:name w:val="Heading 3 Char"/>
    <w:link w:val="Heading3"/>
    <w:uiPriority w:val="9"/>
    <w:rsid w:val="00C16A74"/>
    <w:rPr>
      <w:rFonts w:eastAsia="Times New Roman"/>
      <w:b/>
      <w:bCs/>
      <w:color w:val="1F497D"/>
      <w:w w:val="105"/>
      <w:sz w:val="22"/>
      <w:szCs w:val="22"/>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667A29"/>
    <w:pPr>
      <w:tabs>
        <w:tab w:val="left" w:pos="440"/>
        <w:tab w:val="left" w:pos="1100"/>
        <w:tab w:val="right" w:leader="dot" w:pos="9639"/>
      </w:tabs>
      <w:ind w:left="0"/>
      <w:jc w:val="both"/>
    </w:pPr>
  </w:style>
  <w:style w:type="paragraph" w:styleId="TOC2">
    <w:name w:val="toc 2"/>
    <w:basedOn w:val="Normal"/>
    <w:next w:val="Normal"/>
    <w:autoRedefine/>
    <w:uiPriority w:val="39"/>
    <w:unhideWhenUsed/>
    <w:rsid w:val="00F9696B"/>
    <w:pPr>
      <w:tabs>
        <w:tab w:val="left" w:pos="993"/>
        <w:tab w:val="right" w:leader="dot" w:pos="9639"/>
      </w:tabs>
      <w:spacing w:after="100"/>
      <w:ind w:left="426"/>
    </w:pPr>
  </w:style>
  <w:style w:type="paragraph" w:styleId="TOC3">
    <w:name w:val="toc 3"/>
    <w:basedOn w:val="Normal"/>
    <w:next w:val="Normal"/>
    <w:autoRedefine/>
    <w:uiPriority w:val="39"/>
    <w:unhideWhenUsed/>
    <w:rsid w:val="00B9214E"/>
    <w:pPr>
      <w:tabs>
        <w:tab w:val="left" w:pos="1701"/>
        <w:tab w:val="right" w:leader="dot" w:pos="9639"/>
      </w:tabs>
      <w:spacing w:after="100"/>
      <w:ind w:left="993"/>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val="en-US" w:eastAsia="en-US"/>
    </w:rPr>
  </w:style>
  <w:style w:type="paragraph" w:customStyle="1" w:styleId="Style3">
    <w:name w:val="Style3"/>
    <w:basedOn w:val="Heading3"/>
    <w:link w:val="Style3Char"/>
    <w:qFormat/>
    <w:rsid w:val="00C30BB8"/>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C30BB8"/>
    <w:rPr>
      <w:rFonts w:eastAsia="Times New Roman"/>
      <w:b/>
      <w:bCs/>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2E04C3"/>
    <w:rPr>
      <w:rFonts w:ascii="Cambria" w:eastAsia="Times New Roman" w:hAnsi="Cambria"/>
      <w:b/>
      <w:bCs/>
      <w:i/>
      <w:iCs/>
      <w:color w:val="4F81BD"/>
      <w:sz w:val="22"/>
      <w:lang w:eastAsia="en-US"/>
    </w:rPr>
  </w:style>
  <w:style w:type="character" w:customStyle="1" w:styleId="Heading5Char">
    <w:name w:val="Heading 5 Char"/>
    <w:link w:val="Heading5"/>
    <w:uiPriority w:val="9"/>
    <w:rsid w:val="002E04C3"/>
    <w:rPr>
      <w:rFonts w:ascii="Cambria" w:eastAsia="Times New Roman" w:hAnsi="Cambria"/>
      <w:color w:val="243F60"/>
      <w:sz w:val="22"/>
      <w:lang w:eastAsia="en-US"/>
    </w:rPr>
  </w:style>
  <w:style w:type="character" w:customStyle="1" w:styleId="Heading6Char">
    <w:name w:val="Heading 6 Char"/>
    <w:link w:val="Heading6"/>
    <w:uiPriority w:val="9"/>
    <w:rsid w:val="002E04C3"/>
    <w:rPr>
      <w:rFonts w:ascii="Cambria" w:eastAsia="Times New Roman" w:hAnsi="Cambria"/>
      <w:i/>
      <w:iCs/>
      <w:color w:val="243F60"/>
      <w:sz w:val="22"/>
      <w:lang w:eastAsia="en-US"/>
    </w:rPr>
  </w:style>
  <w:style w:type="character" w:customStyle="1" w:styleId="Heading8Char">
    <w:name w:val="Heading 8 Char"/>
    <w:link w:val="Heading8"/>
    <w:uiPriority w:val="9"/>
    <w:rsid w:val="002E04C3"/>
    <w:rPr>
      <w:rFonts w:ascii="Cambria" w:eastAsia="Times New Roman" w:hAnsi="Cambria"/>
      <w:color w:val="404040"/>
      <w:lang w:eastAsia="en-US"/>
    </w:rPr>
  </w:style>
  <w:style w:type="character" w:customStyle="1" w:styleId="Heading9Char">
    <w:name w:val="Heading 9 Char"/>
    <w:link w:val="Heading9"/>
    <w:uiPriority w:val="9"/>
    <w:rsid w:val="002E04C3"/>
    <w:rPr>
      <w:rFonts w:ascii="Cambria" w:eastAsia="Times New Roman" w:hAnsi="Cambria"/>
      <w:i/>
      <w:iCs/>
      <w:color w:val="404040"/>
      <w:lang w:eastAsia="en-US"/>
    </w:rPr>
  </w:style>
  <w:style w:type="paragraph" w:styleId="BodyText3">
    <w:name w:val="Body Text 3"/>
    <w:basedOn w:val="Normal"/>
    <w:link w:val="BodyText3Char"/>
    <w:unhideWhenUsed/>
    <w:rsid w:val="002E04C3"/>
    <w:rPr>
      <w:sz w:val="16"/>
      <w:szCs w:val="16"/>
    </w:rPr>
  </w:style>
  <w:style w:type="character" w:customStyle="1" w:styleId="BodyText3Char">
    <w:name w:val="Body Text 3 Char"/>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uiPriority w:val="22"/>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2"/>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semiHidden/>
    <w:unhideWhenUsed/>
    <w:rsid w:val="00DE12C6"/>
    <w:rPr>
      <w:sz w:val="20"/>
    </w:rPr>
  </w:style>
  <w:style w:type="character" w:customStyle="1" w:styleId="CommentTextChar">
    <w:name w:val="Comment Text Char"/>
    <w:link w:val="CommentText"/>
    <w:uiPriority w:val="99"/>
    <w:semiHidden/>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ind w:left="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uiPriority w:val="9"/>
    <w:semiHidden/>
    <w:rsid w:val="002E02C7"/>
    <w:rPr>
      <w:rFonts w:eastAsia="Times New Roman"/>
      <w:sz w:val="24"/>
      <w:szCs w:val="24"/>
      <w:lang w:eastAsia="en-US"/>
    </w:rPr>
  </w:style>
  <w:style w:type="numbering" w:customStyle="1" w:styleId="NoList1">
    <w:name w:val="No List1"/>
    <w:next w:val="NoList"/>
    <w:uiPriority w:val="99"/>
    <w:semiHidden/>
    <w:unhideWhenUsed/>
    <w:rsid w:val="00EB6C67"/>
  </w:style>
  <w:style w:type="numbering" w:customStyle="1" w:styleId="headings1">
    <w:name w:val="headings1"/>
    <w:uiPriority w:val="99"/>
    <w:rsid w:val="00EB6C67"/>
  </w:style>
  <w:style w:type="character" w:customStyle="1" w:styleId="UnresolvedMention">
    <w:name w:val="Unresolved Mention"/>
    <w:uiPriority w:val="99"/>
    <w:semiHidden/>
    <w:unhideWhenUsed/>
    <w:rsid w:val="00D27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8056">
      <w:bodyDiv w:val="1"/>
      <w:marLeft w:val="0"/>
      <w:marRight w:val="0"/>
      <w:marTop w:val="0"/>
      <w:marBottom w:val="0"/>
      <w:divBdr>
        <w:top w:val="none" w:sz="0" w:space="0" w:color="auto"/>
        <w:left w:val="none" w:sz="0" w:space="0" w:color="auto"/>
        <w:bottom w:val="none" w:sz="0" w:space="0" w:color="auto"/>
        <w:right w:val="none" w:sz="0" w:space="0" w:color="auto"/>
      </w:divBdr>
    </w:div>
    <w:div w:id="90930452">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366955081">
      <w:bodyDiv w:val="1"/>
      <w:marLeft w:val="0"/>
      <w:marRight w:val="0"/>
      <w:marTop w:val="0"/>
      <w:marBottom w:val="0"/>
      <w:divBdr>
        <w:top w:val="none" w:sz="0" w:space="0" w:color="auto"/>
        <w:left w:val="none" w:sz="0" w:space="0" w:color="auto"/>
        <w:bottom w:val="none" w:sz="0" w:space="0" w:color="auto"/>
        <w:right w:val="none" w:sz="0" w:space="0" w:color="auto"/>
      </w:divBdr>
    </w:div>
    <w:div w:id="592780360">
      <w:bodyDiv w:val="1"/>
      <w:marLeft w:val="0"/>
      <w:marRight w:val="0"/>
      <w:marTop w:val="0"/>
      <w:marBottom w:val="0"/>
      <w:divBdr>
        <w:top w:val="none" w:sz="0" w:space="0" w:color="auto"/>
        <w:left w:val="none" w:sz="0" w:space="0" w:color="auto"/>
        <w:bottom w:val="none" w:sz="0" w:space="0" w:color="auto"/>
        <w:right w:val="none" w:sz="0" w:space="0" w:color="auto"/>
      </w:divBdr>
    </w:div>
    <w:div w:id="812481053">
      <w:bodyDiv w:val="1"/>
      <w:marLeft w:val="0"/>
      <w:marRight w:val="0"/>
      <w:marTop w:val="0"/>
      <w:marBottom w:val="0"/>
      <w:divBdr>
        <w:top w:val="none" w:sz="0" w:space="0" w:color="auto"/>
        <w:left w:val="none" w:sz="0" w:space="0" w:color="auto"/>
        <w:bottom w:val="none" w:sz="0" w:space="0" w:color="auto"/>
        <w:right w:val="none" w:sz="0" w:space="0" w:color="auto"/>
      </w:divBdr>
    </w:div>
    <w:div w:id="1190413558">
      <w:bodyDiv w:val="1"/>
      <w:marLeft w:val="0"/>
      <w:marRight w:val="0"/>
      <w:marTop w:val="0"/>
      <w:marBottom w:val="0"/>
      <w:divBdr>
        <w:top w:val="none" w:sz="0" w:space="0" w:color="auto"/>
        <w:left w:val="none" w:sz="0" w:space="0" w:color="auto"/>
        <w:bottom w:val="none" w:sz="0" w:space="0" w:color="auto"/>
        <w:right w:val="none" w:sz="0" w:space="0" w:color="auto"/>
      </w:divBdr>
    </w:div>
    <w:div w:id="1229613835">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kids.org.uk/regional-mediation" TargetMode="External"/><Relationship Id="rId26" Type="http://schemas.openxmlformats.org/officeDocument/2006/relationships/hyperlink" Target="mailto:lado@cumbria.gov.uk"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send@justice.gov.uk" TargetMode="External"/><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umbria.gov.uk/childrensservices/schoolsandlearning/ils/parentpartnership/educationhealthandcareplans.asp" TargetMode="External"/><Relationship Id="rId25" Type="http://schemas.openxmlformats.org/officeDocument/2006/relationships/hyperlink" Target="http://www.cumbria.gov.uk/elibrary/view.asp?ID=56405" TargetMode="External"/><Relationship Id="rId33" Type="http://schemas.openxmlformats.org/officeDocument/2006/relationships/hyperlink" Target="http://www.education.gov.uk/contactus"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umbria.gov.uk/elibrary/Content/Internet/537/6381/6424/6865/7029/42466162734.pdf?timestamp=43171161532" TargetMode="External"/><Relationship Id="rId20" Type="http://schemas.openxmlformats.org/officeDocument/2006/relationships/hyperlink" Target="https://www.gov.uk/courts-tribunals/first-tier-tribunal-special-educational-needs-and-disability" TargetMode="External"/><Relationship Id="rId29" Type="http://schemas.openxmlformats.org/officeDocument/2006/relationships/hyperlink" Target="https://www.cumbriasafeguardingchildren.co.uk/LSCB/professionals/hub/whattodoifyouhaveconcernsaboutachild.as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umbriasafeguardingchildren.co.uk/lscb/professionals/lado.asp" TargetMode="External"/><Relationship Id="rId32" Type="http://schemas.openxmlformats.org/officeDocument/2006/relationships/hyperlink" Target="http://www.education.gov.uk/contactus" TargetMode="External"/><Relationship Id="rId37" Type="http://schemas.openxmlformats.org/officeDocument/2006/relationships/header" Target="header6.xm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www.cumbria.gov.uk/childrensservices/schoolsandlearning/lss/applyforasecondaryschoolplace2015/admissionappeals.asp" TargetMode="External"/><Relationship Id="rId23" Type="http://schemas.openxmlformats.org/officeDocument/2006/relationships/hyperlink" Target="http://www.cumbria.gov.uk/eLibrary/view.asp?ID=90636" TargetMode="External"/><Relationship Id="rId28" Type="http://schemas.openxmlformats.org/officeDocument/2006/relationships/image" Target="media/image2.gif"/><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localoffer.cumbria.gov.uk/kb5/cumbria/fsd/advice.page?id=eUC2-iAcZ5E" TargetMode="External"/><Relationship Id="rId31"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itizensadvice.org.uk/about-us/contact-us/contact-us/search-for-your-local-citizens-advice/" TargetMode="External"/><Relationship Id="rId22" Type="http://schemas.openxmlformats.org/officeDocument/2006/relationships/hyperlink" Target="https://www.cumbria.gov.uk/%20council-democracy/accesstoinformation/internalreviewscomplaints%20.asp?row=1" TargetMode="External"/><Relationship Id="rId27" Type="http://schemas.openxmlformats.org/officeDocument/2006/relationships/hyperlink" Target="http://www.cumbria.gov.uk/eLibrary/Content/Internet/537/6683/6687/17964/4406111636.pdf" TargetMode="External"/><Relationship Id="rId30" Type="http://schemas.openxmlformats.org/officeDocument/2006/relationships/hyperlink" Target="http://www.gov.uk/school-discipline-exclusions/exclusions"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91B4-3EF2-4243-BE5D-49B637B7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5500</Words>
  <Characters>31352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Model Complaints Procedure Maintained Schools v1 Oct 2020</vt:lpstr>
    </vt:vector>
  </TitlesOfParts>
  <Manager>kym@kymallanhsc.co.uk</Manager>
  <Company>HP</Company>
  <LinksUpToDate>false</LinksUpToDate>
  <CharactersWithSpaces>36779</CharactersWithSpaces>
  <SharedDoc>false</SharedDoc>
  <HLinks>
    <vt:vector size="432" baseType="variant">
      <vt:variant>
        <vt:i4>1376301</vt:i4>
      </vt:variant>
      <vt:variant>
        <vt:i4>345</vt:i4>
      </vt:variant>
      <vt:variant>
        <vt:i4>0</vt:i4>
      </vt:variant>
      <vt:variant>
        <vt:i4>5</vt:i4>
      </vt:variant>
      <vt:variant>
        <vt:lpwstr/>
      </vt:variant>
      <vt:variant>
        <vt:lpwstr>_Training</vt:lpwstr>
      </vt:variant>
      <vt:variant>
        <vt:i4>1376301</vt:i4>
      </vt:variant>
      <vt:variant>
        <vt:i4>342</vt:i4>
      </vt:variant>
      <vt:variant>
        <vt:i4>0</vt:i4>
      </vt:variant>
      <vt:variant>
        <vt:i4>5</vt:i4>
      </vt:variant>
      <vt:variant>
        <vt:lpwstr/>
      </vt:variant>
      <vt:variant>
        <vt:lpwstr>_Training</vt:lpwstr>
      </vt:variant>
      <vt:variant>
        <vt:i4>1638453</vt:i4>
      </vt:variant>
      <vt:variant>
        <vt:i4>339</vt:i4>
      </vt:variant>
      <vt:variant>
        <vt:i4>0</vt:i4>
      </vt:variant>
      <vt:variant>
        <vt:i4>5</vt:i4>
      </vt:variant>
      <vt:variant>
        <vt:lpwstr/>
      </vt:variant>
      <vt:variant>
        <vt:lpwstr>_Disposal</vt:lpwstr>
      </vt:variant>
      <vt:variant>
        <vt:i4>2752567</vt:i4>
      </vt:variant>
      <vt:variant>
        <vt:i4>336</vt:i4>
      </vt:variant>
      <vt:variant>
        <vt:i4>0</vt:i4>
      </vt:variant>
      <vt:variant>
        <vt:i4>5</vt:i4>
      </vt:variant>
      <vt:variant>
        <vt:lpwstr>http://www.gov.uk/waste-carrier-or-broker-registration</vt:lpwstr>
      </vt:variant>
      <vt:variant>
        <vt:lpwstr/>
      </vt:variant>
      <vt:variant>
        <vt:i4>1048653</vt:i4>
      </vt:variant>
      <vt:variant>
        <vt:i4>333</vt:i4>
      </vt:variant>
      <vt:variant>
        <vt:i4>0</vt:i4>
      </vt:variant>
      <vt:variant>
        <vt:i4>5</vt:i4>
      </vt:variant>
      <vt:variant>
        <vt:lpwstr>https://www.bsaci.org/about/download-paediatric-allergy-action-plans</vt:lpwstr>
      </vt:variant>
      <vt:variant>
        <vt:lpwstr/>
      </vt:variant>
      <vt:variant>
        <vt:i4>29</vt:i4>
      </vt:variant>
      <vt:variant>
        <vt:i4>330</vt:i4>
      </vt:variant>
      <vt:variant>
        <vt:i4>0</vt:i4>
      </vt:variant>
      <vt:variant>
        <vt:i4>5</vt:i4>
      </vt:variant>
      <vt:variant>
        <vt:lpwstr>http://www.bsaci.org/about/pag-allergy-action-plans-for-children</vt:lpwstr>
      </vt:variant>
      <vt:variant>
        <vt:lpwstr/>
      </vt:variant>
      <vt:variant>
        <vt:i4>6488186</vt:i4>
      </vt:variant>
      <vt:variant>
        <vt:i4>327</vt:i4>
      </vt:variant>
      <vt:variant>
        <vt:i4>0</vt:i4>
      </vt:variant>
      <vt:variant>
        <vt:i4>5</vt:i4>
      </vt:variant>
      <vt:variant>
        <vt:lpwstr>http://www.sparepensinschools.uk/plans</vt:lpwstr>
      </vt:variant>
      <vt:variant>
        <vt:lpwstr/>
      </vt:variant>
      <vt:variant>
        <vt:i4>4194403</vt:i4>
      </vt:variant>
      <vt:variant>
        <vt:i4>324</vt:i4>
      </vt:variant>
      <vt:variant>
        <vt:i4>0</vt:i4>
      </vt:variant>
      <vt:variant>
        <vt:i4>5</vt:i4>
      </vt:variant>
      <vt:variant>
        <vt:lpwstr>https://assets.publishing.service.gov.uk/government/uploads/system/uploads/attachment_data/file/645476/Adrenaline_auto_injectors_in_schools.pdf</vt:lpwstr>
      </vt:variant>
      <vt:variant>
        <vt:lpwstr/>
      </vt:variant>
      <vt:variant>
        <vt:i4>1376257</vt:i4>
      </vt:variant>
      <vt:variant>
        <vt:i4>321</vt:i4>
      </vt:variant>
      <vt:variant>
        <vt:i4>0</vt:i4>
      </vt:variant>
      <vt:variant>
        <vt:i4>5</vt:i4>
      </vt:variant>
      <vt:variant>
        <vt:lpwstr>https://www.sparepensinschools.uk/wp-content/uploads/2018/03/To-be-completed-on-headed-school-paper.docx</vt:lpwstr>
      </vt:variant>
      <vt:variant>
        <vt:lpwstr/>
      </vt:variant>
      <vt:variant>
        <vt:i4>4194403</vt:i4>
      </vt:variant>
      <vt:variant>
        <vt:i4>318</vt:i4>
      </vt:variant>
      <vt:variant>
        <vt:i4>0</vt:i4>
      </vt:variant>
      <vt:variant>
        <vt:i4>5</vt:i4>
      </vt:variant>
      <vt:variant>
        <vt:lpwstr>https://assets.publishing.service.gov.uk/government/uploads/system/uploads/attachment_data/file/645476/Adrenaline_auto_injectors_in_schools.pdf</vt:lpwstr>
      </vt:variant>
      <vt:variant>
        <vt:lpwstr/>
      </vt:variant>
      <vt:variant>
        <vt:i4>1376301</vt:i4>
      </vt:variant>
      <vt:variant>
        <vt:i4>315</vt:i4>
      </vt:variant>
      <vt:variant>
        <vt:i4>0</vt:i4>
      </vt:variant>
      <vt:variant>
        <vt:i4>5</vt:i4>
      </vt:variant>
      <vt:variant>
        <vt:lpwstr/>
      </vt:variant>
      <vt:variant>
        <vt:lpwstr>_Training</vt:lpwstr>
      </vt:variant>
      <vt:variant>
        <vt:i4>2555906</vt:i4>
      </vt:variant>
      <vt:variant>
        <vt:i4>312</vt:i4>
      </vt:variant>
      <vt:variant>
        <vt:i4>0</vt:i4>
      </vt:variant>
      <vt:variant>
        <vt:i4>5</vt:i4>
      </vt:variant>
      <vt:variant>
        <vt:lpwstr/>
      </vt:variant>
      <vt:variant>
        <vt:lpwstr>_School_Meal_and</vt:lpwstr>
      </vt:variant>
      <vt:variant>
        <vt:i4>131149</vt:i4>
      </vt:variant>
      <vt:variant>
        <vt:i4>309</vt:i4>
      </vt:variant>
      <vt:variant>
        <vt:i4>0</vt:i4>
      </vt:variant>
      <vt:variant>
        <vt:i4>5</vt:i4>
      </vt:variant>
      <vt:variant>
        <vt:lpwstr>https://www.kymallanhsc.co.uk/document/downloaddocument/8791</vt:lpwstr>
      </vt:variant>
      <vt:variant>
        <vt:lpwstr/>
      </vt:variant>
      <vt:variant>
        <vt:i4>1376301</vt:i4>
      </vt:variant>
      <vt:variant>
        <vt:i4>306</vt:i4>
      </vt:variant>
      <vt:variant>
        <vt:i4>0</vt:i4>
      </vt:variant>
      <vt:variant>
        <vt:i4>5</vt:i4>
      </vt:variant>
      <vt:variant>
        <vt:lpwstr/>
      </vt:variant>
      <vt:variant>
        <vt:lpwstr>_Training</vt:lpwstr>
      </vt:variant>
      <vt:variant>
        <vt:i4>6488178</vt:i4>
      </vt:variant>
      <vt:variant>
        <vt:i4>303</vt:i4>
      </vt:variant>
      <vt:variant>
        <vt:i4>0</vt:i4>
      </vt:variant>
      <vt:variant>
        <vt:i4>5</vt:i4>
      </vt:variant>
      <vt:variant>
        <vt:lpwstr>http://www.asthma.org.uk/knowledge-bank-treatment-and-medicines-using-your-inhalers</vt:lpwstr>
      </vt:variant>
      <vt:variant>
        <vt:lpwstr/>
      </vt:variant>
      <vt:variant>
        <vt:i4>2752567</vt:i4>
      </vt:variant>
      <vt:variant>
        <vt:i4>300</vt:i4>
      </vt:variant>
      <vt:variant>
        <vt:i4>0</vt:i4>
      </vt:variant>
      <vt:variant>
        <vt:i4>5</vt:i4>
      </vt:variant>
      <vt:variant>
        <vt:lpwstr>http://www.gov.uk/waste-carrier-or-broker-registration</vt:lpwstr>
      </vt:variant>
      <vt:variant>
        <vt:lpwstr/>
      </vt:variant>
      <vt:variant>
        <vt:i4>4194403</vt:i4>
      </vt:variant>
      <vt:variant>
        <vt:i4>294</vt:i4>
      </vt:variant>
      <vt:variant>
        <vt:i4>0</vt:i4>
      </vt:variant>
      <vt:variant>
        <vt:i4>5</vt:i4>
      </vt:variant>
      <vt:variant>
        <vt:lpwstr>https://assets.publishing.service.gov.uk/government/uploads/system/uploads/attachment_data/file/645476/Adrenaline_auto_injectors_in_schools.pdf</vt:lpwstr>
      </vt:variant>
      <vt:variant>
        <vt:lpwstr/>
      </vt:variant>
      <vt:variant>
        <vt:i4>3211334</vt:i4>
      </vt:variant>
      <vt:variant>
        <vt:i4>291</vt:i4>
      </vt:variant>
      <vt:variant>
        <vt:i4>0</vt:i4>
      </vt:variant>
      <vt:variant>
        <vt:i4>5</vt:i4>
      </vt:variant>
      <vt:variant>
        <vt:lpwstr>https://www.gov.uk/government/uploads/system/uploads/attachment_data/file/350640/guidance_on_use_of_emergency_inhalers_in_schools_September_2014__3_.pdf</vt:lpwstr>
      </vt:variant>
      <vt:variant>
        <vt:lpwstr/>
      </vt:variant>
      <vt:variant>
        <vt:i4>524409</vt:i4>
      </vt:variant>
      <vt:variant>
        <vt:i4>288</vt:i4>
      </vt:variant>
      <vt:variant>
        <vt:i4>0</vt:i4>
      </vt:variant>
      <vt:variant>
        <vt:i4>5</vt:i4>
      </vt:variant>
      <vt:variant>
        <vt:lpwstr>https://assets.publishing.service.gov.uk/government/uploads/system/uploads/attachment_data/file/269469/health_needs_guidance__-_revised_may_2013_final.pdf</vt:lpwstr>
      </vt:variant>
      <vt:variant>
        <vt:lpwstr/>
      </vt:variant>
      <vt:variant>
        <vt:i4>2490393</vt:i4>
      </vt:variant>
      <vt:variant>
        <vt:i4>285</vt:i4>
      </vt:variant>
      <vt:variant>
        <vt:i4>0</vt:i4>
      </vt:variant>
      <vt:variant>
        <vt:i4>5</vt:i4>
      </vt:variant>
      <vt:variant>
        <vt:lpwstr/>
      </vt:variant>
      <vt:variant>
        <vt:lpwstr>_Individual_Healthcare_Plans</vt:lpwstr>
      </vt:variant>
      <vt:variant>
        <vt:i4>1376301</vt:i4>
      </vt:variant>
      <vt:variant>
        <vt:i4>282</vt:i4>
      </vt:variant>
      <vt:variant>
        <vt:i4>0</vt:i4>
      </vt:variant>
      <vt:variant>
        <vt:i4>5</vt:i4>
      </vt:variant>
      <vt:variant>
        <vt:lpwstr/>
      </vt:variant>
      <vt:variant>
        <vt:lpwstr>_Training</vt:lpwstr>
      </vt:variant>
      <vt:variant>
        <vt:i4>2490393</vt:i4>
      </vt:variant>
      <vt:variant>
        <vt:i4>279</vt:i4>
      </vt:variant>
      <vt:variant>
        <vt:i4>0</vt:i4>
      </vt:variant>
      <vt:variant>
        <vt:i4>5</vt:i4>
      </vt:variant>
      <vt:variant>
        <vt:lpwstr/>
      </vt:variant>
      <vt:variant>
        <vt:lpwstr>_Individual_Healthcare_Plans</vt:lpwstr>
      </vt:variant>
      <vt:variant>
        <vt:i4>4456476</vt:i4>
      </vt:variant>
      <vt:variant>
        <vt:i4>276</vt:i4>
      </vt:variant>
      <vt:variant>
        <vt:i4>0</vt:i4>
      </vt:variant>
      <vt:variant>
        <vt:i4>5</vt:i4>
      </vt:variant>
      <vt:variant>
        <vt:lpwstr>https://www.gov.uk/government/publications/alternative-provision</vt:lpwstr>
      </vt:variant>
      <vt:variant>
        <vt:lpwstr/>
      </vt:variant>
      <vt:variant>
        <vt:i4>6553678</vt:i4>
      </vt:variant>
      <vt:variant>
        <vt:i4>273</vt:i4>
      </vt:variant>
      <vt:variant>
        <vt:i4>0</vt:i4>
      </vt:variant>
      <vt:variant>
        <vt:i4>5</vt:i4>
      </vt:variant>
      <vt:variant>
        <vt:lpwstr>https://www.gov.uk/government/uploads/system/uploads/attachment_data/file/338195/Code_of_Practice_approved_by_Parliament_290714.pdf</vt:lpwstr>
      </vt:variant>
      <vt:variant>
        <vt:lpwstr/>
      </vt:variant>
      <vt:variant>
        <vt:i4>917574</vt:i4>
      </vt:variant>
      <vt:variant>
        <vt:i4>270</vt:i4>
      </vt:variant>
      <vt:variant>
        <vt:i4>0</vt:i4>
      </vt:variant>
      <vt:variant>
        <vt:i4>5</vt:i4>
      </vt:variant>
      <vt:variant>
        <vt:lpwstr>https://www.gov.uk/government/publications/education-for-children-with-health-needs-who-cannot-attend-school</vt:lpwstr>
      </vt:variant>
      <vt:variant>
        <vt:lpwstr/>
      </vt:variant>
      <vt:variant>
        <vt:i4>2752529</vt:i4>
      </vt:variant>
      <vt:variant>
        <vt:i4>267</vt:i4>
      </vt:variant>
      <vt:variant>
        <vt:i4>0</vt:i4>
      </vt:variant>
      <vt:variant>
        <vt:i4>5</vt:i4>
      </vt:variant>
      <vt:variant>
        <vt:lpwstr>https://www.gov.uk/government/uploads/system/uploads/attachment_data/file/484418/supporting-pupils-at-school-with-medical-conditions.pdf</vt:lpwstr>
      </vt:variant>
      <vt:variant>
        <vt:lpwstr/>
      </vt:variant>
      <vt:variant>
        <vt:i4>1310770</vt:i4>
      </vt:variant>
      <vt:variant>
        <vt:i4>260</vt:i4>
      </vt:variant>
      <vt:variant>
        <vt:i4>0</vt:i4>
      </vt:variant>
      <vt:variant>
        <vt:i4>5</vt:i4>
      </vt:variant>
      <vt:variant>
        <vt:lpwstr/>
      </vt:variant>
      <vt:variant>
        <vt:lpwstr>_Toc23427133</vt:lpwstr>
      </vt:variant>
      <vt:variant>
        <vt:i4>1376306</vt:i4>
      </vt:variant>
      <vt:variant>
        <vt:i4>254</vt:i4>
      </vt:variant>
      <vt:variant>
        <vt:i4>0</vt:i4>
      </vt:variant>
      <vt:variant>
        <vt:i4>5</vt:i4>
      </vt:variant>
      <vt:variant>
        <vt:lpwstr/>
      </vt:variant>
      <vt:variant>
        <vt:lpwstr>_Toc23427132</vt:lpwstr>
      </vt:variant>
      <vt:variant>
        <vt:i4>1441842</vt:i4>
      </vt:variant>
      <vt:variant>
        <vt:i4>248</vt:i4>
      </vt:variant>
      <vt:variant>
        <vt:i4>0</vt:i4>
      </vt:variant>
      <vt:variant>
        <vt:i4>5</vt:i4>
      </vt:variant>
      <vt:variant>
        <vt:lpwstr/>
      </vt:variant>
      <vt:variant>
        <vt:lpwstr>_Toc23427131</vt:lpwstr>
      </vt:variant>
      <vt:variant>
        <vt:i4>1507378</vt:i4>
      </vt:variant>
      <vt:variant>
        <vt:i4>242</vt:i4>
      </vt:variant>
      <vt:variant>
        <vt:i4>0</vt:i4>
      </vt:variant>
      <vt:variant>
        <vt:i4>5</vt:i4>
      </vt:variant>
      <vt:variant>
        <vt:lpwstr/>
      </vt:variant>
      <vt:variant>
        <vt:lpwstr>_Toc23427130</vt:lpwstr>
      </vt:variant>
      <vt:variant>
        <vt:i4>1966131</vt:i4>
      </vt:variant>
      <vt:variant>
        <vt:i4>236</vt:i4>
      </vt:variant>
      <vt:variant>
        <vt:i4>0</vt:i4>
      </vt:variant>
      <vt:variant>
        <vt:i4>5</vt:i4>
      </vt:variant>
      <vt:variant>
        <vt:lpwstr/>
      </vt:variant>
      <vt:variant>
        <vt:lpwstr>_Toc23427129</vt:lpwstr>
      </vt:variant>
      <vt:variant>
        <vt:i4>2031667</vt:i4>
      </vt:variant>
      <vt:variant>
        <vt:i4>230</vt:i4>
      </vt:variant>
      <vt:variant>
        <vt:i4>0</vt:i4>
      </vt:variant>
      <vt:variant>
        <vt:i4>5</vt:i4>
      </vt:variant>
      <vt:variant>
        <vt:lpwstr/>
      </vt:variant>
      <vt:variant>
        <vt:lpwstr>_Toc23427128</vt:lpwstr>
      </vt:variant>
      <vt:variant>
        <vt:i4>1048627</vt:i4>
      </vt:variant>
      <vt:variant>
        <vt:i4>224</vt:i4>
      </vt:variant>
      <vt:variant>
        <vt:i4>0</vt:i4>
      </vt:variant>
      <vt:variant>
        <vt:i4>5</vt:i4>
      </vt:variant>
      <vt:variant>
        <vt:lpwstr/>
      </vt:variant>
      <vt:variant>
        <vt:lpwstr>_Toc23427127</vt:lpwstr>
      </vt:variant>
      <vt:variant>
        <vt:i4>1114163</vt:i4>
      </vt:variant>
      <vt:variant>
        <vt:i4>218</vt:i4>
      </vt:variant>
      <vt:variant>
        <vt:i4>0</vt:i4>
      </vt:variant>
      <vt:variant>
        <vt:i4>5</vt:i4>
      </vt:variant>
      <vt:variant>
        <vt:lpwstr/>
      </vt:variant>
      <vt:variant>
        <vt:lpwstr>_Toc23427126</vt:lpwstr>
      </vt:variant>
      <vt:variant>
        <vt:i4>1179699</vt:i4>
      </vt:variant>
      <vt:variant>
        <vt:i4>212</vt:i4>
      </vt:variant>
      <vt:variant>
        <vt:i4>0</vt:i4>
      </vt:variant>
      <vt:variant>
        <vt:i4>5</vt:i4>
      </vt:variant>
      <vt:variant>
        <vt:lpwstr/>
      </vt:variant>
      <vt:variant>
        <vt:lpwstr>_Toc23427125</vt:lpwstr>
      </vt:variant>
      <vt:variant>
        <vt:i4>1245235</vt:i4>
      </vt:variant>
      <vt:variant>
        <vt:i4>206</vt:i4>
      </vt:variant>
      <vt:variant>
        <vt:i4>0</vt:i4>
      </vt:variant>
      <vt:variant>
        <vt:i4>5</vt:i4>
      </vt:variant>
      <vt:variant>
        <vt:lpwstr/>
      </vt:variant>
      <vt:variant>
        <vt:lpwstr>_Toc23427124</vt:lpwstr>
      </vt:variant>
      <vt:variant>
        <vt:i4>1310771</vt:i4>
      </vt:variant>
      <vt:variant>
        <vt:i4>200</vt:i4>
      </vt:variant>
      <vt:variant>
        <vt:i4>0</vt:i4>
      </vt:variant>
      <vt:variant>
        <vt:i4>5</vt:i4>
      </vt:variant>
      <vt:variant>
        <vt:lpwstr/>
      </vt:variant>
      <vt:variant>
        <vt:lpwstr>_Toc23427123</vt:lpwstr>
      </vt:variant>
      <vt:variant>
        <vt:i4>1376307</vt:i4>
      </vt:variant>
      <vt:variant>
        <vt:i4>194</vt:i4>
      </vt:variant>
      <vt:variant>
        <vt:i4>0</vt:i4>
      </vt:variant>
      <vt:variant>
        <vt:i4>5</vt:i4>
      </vt:variant>
      <vt:variant>
        <vt:lpwstr/>
      </vt:variant>
      <vt:variant>
        <vt:lpwstr>_Toc23427122</vt:lpwstr>
      </vt:variant>
      <vt:variant>
        <vt:i4>1441843</vt:i4>
      </vt:variant>
      <vt:variant>
        <vt:i4>188</vt:i4>
      </vt:variant>
      <vt:variant>
        <vt:i4>0</vt:i4>
      </vt:variant>
      <vt:variant>
        <vt:i4>5</vt:i4>
      </vt:variant>
      <vt:variant>
        <vt:lpwstr/>
      </vt:variant>
      <vt:variant>
        <vt:lpwstr>_Toc23427121</vt:lpwstr>
      </vt:variant>
      <vt:variant>
        <vt:i4>1507379</vt:i4>
      </vt:variant>
      <vt:variant>
        <vt:i4>182</vt:i4>
      </vt:variant>
      <vt:variant>
        <vt:i4>0</vt:i4>
      </vt:variant>
      <vt:variant>
        <vt:i4>5</vt:i4>
      </vt:variant>
      <vt:variant>
        <vt:lpwstr/>
      </vt:variant>
      <vt:variant>
        <vt:lpwstr>_Toc23427120</vt:lpwstr>
      </vt:variant>
      <vt:variant>
        <vt:i4>1966128</vt:i4>
      </vt:variant>
      <vt:variant>
        <vt:i4>176</vt:i4>
      </vt:variant>
      <vt:variant>
        <vt:i4>0</vt:i4>
      </vt:variant>
      <vt:variant>
        <vt:i4>5</vt:i4>
      </vt:variant>
      <vt:variant>
        <vt:lpwstr/>
      </vt:variant>
      <vt:variant>
        <vt:lpwstr>_Toc23427119</vt:lpwstr>
      </vt:variant>
      <vt:variant>
        <vt:i4>2031664</vt:i4>
      </vt:variant>
      <vt:variant>
        <vt:i4>170</vt:i4>
      </vt:variant>
      <vt:variant>
        <vt:i4>0</vt:i4>
      </vt:variant>
      <vt:variant>
        <vt:i4>5</vt:i4>
      </vt:variant>
      <vt:variant>
        <vt:lpwstr/>
      </vt:variant>
      <vt:variant>
        <vt:lpwstr>_Toc23427118</vt:lpwstr>
      </vt:variant>
      <vt:variant>
        <vt:i4>1048624</vt:i4>
      </vt:variant>
      <vt:variant>
        <vt:i4>164</vt:i4>
      </vt:variant>
      <vt:variant>
        <vt:i4>0</vt:i4>
      </vt:variant>
      <vt:variant>
        <vt:i4>5</vt:i4>
      </vt:variant>
      <vt:variant>
        <vt:lpwstr/>
      </vt:variant>
      <vt:variant>
        <vt:lpwstr>_Toc23427117</vt:lpwstr>
      </vt:variant>
      <vt:variant>
        <vt:i4>1114160</vt:i4>
      </vt:variant>
      <vt:variant>
        <vt:i4>158</vt:i4>
      </vt:variant>
      <vt:variant>
        <vt:i4>0</vt:i4>
      </vt:variant>
      <vt:variant>
        <vt:i4>5</vt:i4>
      </vt:variant>
      <vt:variant>
        <vt:lpwstr/>
      </vt:variant>
      <vt:variant>
        <vt:lpwstr>_Toc23427116</vt:lpwstr>
      </vt:variant>
      <vt:variant>
        <vt:i4>1179696</vt:i4>
      </vt:variant>
      <vt:variant>
        <vt:i4>152</vt:i4>
      </vt:variant>
      <vt:variant>
        <vt:i4>0</vt:i4>
      </vt:variant>
      <vt:variant>
        <vt:i4>5</vt:i4>
      </vt:variant>
      <vt:variant>
        <vt:lpwstr/>
      </vt:variant>
      <vt:variant>
        <vt:lpwstr>_Toc23427115</vt:lpwstr>
      </vt:variant>
      <vt:variant>
        <vt:i4>1245232</vt:i4>
      </vt:variant>
      <vt:variant>
        <vt:i4>146</vt:i4>
      </vt:variant>
      <vt:variant>
        <vt:i4>0</vt:i4>
      </vt:variant>
      <vt:variant>
        <vt:i4>5</vt:i4>
      </vt:variant>
      <vt:variant>
        <vt:lpwstr/>
      </vt:variant>
      <vt:variant>
        <vt:lpwstr>_Toc23427114</vt:lpwstr>
      </vt:variant>
      <vt:variant>
        <vt:i4>1310768</vt:i4>
      </vt:variant>
      <vt:variant>
        <vt:i4>140</vt:i4>
      </vt:variant>
      <vt:variant>
        <vt:i4>0</vt:i4>
      </vt:variant>
      <vt:variant>
        <vt:i4>5</vt:i4>
      </vt:variant>
      <vt:variant>
        <vt:lpwstr/>
      </vt:variant>
      <vt:variant>
        <vt:lpwstr>_Toc23427113</vt:lpwstr>
      </vt:variant>
      <vt:variant>
        <vt:i4>1376304</vt:i4>
      </vt:variant>
      <vt:variant>
        <vt:i4>134</vt:i4>
      </vt:variant>
      <vt:variant>
        <vt:i4>0</vt:i4>
      </vt:variant>
      <vt:variant>
        <vt:i4>5</vt:i4>
      </vt:variant>
      <vt:variant>
        <vt:lpwstr/>
      </vt:variant>
      <vt:variant>
        <vt:lpwstr>_Toc23427112</vt:lpwstr>
      </vt:variant>
      <vt:variant>
        <vt:i4>1441840</vt:i4>
      </vt:variant>
      <vt:variant>
        <vt:i4>128</vt:i4>
      </vt:variant>
      <vt:variant>
        <vt:i4>0</vt:i4>
      </vt:variant>
      <vt:variant>
        <vt:i4>5</vt:i4>
      </vt:variant>
      <vt:variant>
        <vt:lpwstr/>
      </vt:variant>
      <vt:variant>
        <vt:lpwstr>_Toc23427111</vt:lpwstr>
      </vt:variant>
      <vt:variant>
        <vt:i4>1507376</vt:i4>
      </vt:variant>
      <vt:variant>
        <vt:i4>122</vt:i4>
      </vt:variant>
      <vt:variant>
        <vt:i4>0</vt:i4>
      </vt:variant>
      <vt:variant>
        <vt:i4>5</vt:i4>
      </vt:variant>
      <vt:variant>
        <vt:lpwstr/>
      </vt:variant>
      <vt:variant>
        <vt:lpwstr>_Toc23427110</vt:lpwstr>
      </vt:variant>
      <vt:variant>
        <vt:i4>1966129</vt:i4>
      </vt:variant>
      <vt:variant>
        <vt:i4>116</vt:i4>
      </vt:variant>
      <vt:variant>
        <vt:i4>0</vt:i4>
      </vt:variant>
      <vt:variant>
        <vt:i4>5</vt:i4>
      </vt:variant>
      <vt:variant>
        <vt:lpwstr/>
      </vt:variant>
      <vt:variant>
        <vt:lpwstr>_Toc23427109</vt:lpwstr>
      </vt:variant>
      <vt:variant>
        <vt:i4>2031665</vt:i4>
      </vt:variant>
      <vt:variant>
        <vt:i4>110</vt:i4>
      </vt:variant>
      <vt:variant>
        <vt:i4>0</vt:i4>
      </vt:variant>
      <vt:variant>
        <vt:i4>5</vt:i4>
      </vt:variant>
      <vt:variant>
        <vt:lpwstr/>
      </vt:variant>
      <vt:variant>
        <vt:lpwstr>_Toc23427108</vt:lpwstr>
      </vt:variant>
      <vt:variant>
        <vt:i4>1048625</vt:i4>
      </vt:variant>
      <vt:variant>
        <vt:i4>104</vt:i4>
      </vt:variant>
      <vt:variant>
        <vt:i4>0</vt:i4>
      </vt:variant>
      <vt:variant>
        <vt:i4>5</vt:i4>
      </vt:variant>
      <vt:variant>
        <vt:lpwstr/>
      </vt:variant>
      <vt:variant>
        <vt:lpwstr>_Toc23427107</vt:lpwstr>
      </vt:variant>
      <vt:variant>
        <vt:i4>1114161</vt:i4>
      </vt:variant>
      <vt:variant>
        <vt:i4>98</vt:i4>
      </vt:variant>
      <vt:variant>
        <vt:i4>0</vt:i4>
      </vt:variant>
      <vt:variant>
        <vt:i4>5</vt:i4>
      </vt:variant>
      <vt:variant>
        <vt:lpwstr/>
      </vt:variant>
      <vt:variant>
        <vt:lpwstr>_Toc23427106</vt:lpwstr>
      </vt:variant>
      <vt:variant>
        <vt:i4>1179697</vt:i4>
      </vt:variant>
      <vt:variant>
        <vt:i4>92</vt:i4>
      </vt:variant>
      <vt:variant>
        <vt:i4>0</vt:i4>
      </vt:variant>
      <vt:variant>
        <vt:i4>5</vt:i4>
      </vt:variant>
      <vt:variant>
        <vt:lpwstr/>
      </vt:variant>
      <vt:variant>
        <vt:lpwstr>_Toc23427105</vt:lpwstr>
      </vt:variant>
      <vt:variant>
        <vt:i4>1245233</vt:i4>
      </vt:variant>
      <vt:variant>
        <vt:i4>86</vt:i4>
      </vt:variant>
      <vt:variant>
        <vt:i4>0</vt:i4>
      </vt:variant>
      <vt:variant>
        <vt:i4>5</vt:i4>
      </vt:variant>
      <vt:variant>
        <vt:lpwstr/>
      </vt:variant>
      <vt:variant>
        <vt:lpwstr>_Toc23427104</vt:lpwstr>
      </vt:variant>
      <vt:variant>
        <vt:i4>1310769</vt:i4>
      </vt:variant>
      <vt:variant>
        <vt:i4>80</vt:i4>
      </vt:variant>
      <vt:variant>
        <vt:i4>0</vt:i4>
      </vt:variant>
      <vt:variant>
        <vt:i4>5</vt:i4>
      </vt:variant>
      <vt:variant>
        <vt:lpwstr/>
      </vt:variant>
      <vt:variant>
        <vt:lpwstr>_Toc23427103</vt:lpwstr>
      </vt:variant>
      <vt:variant>
        <vt:i4>1376305</vt:i4>
      </vt:variant>
      <vt:variant>
        <vt:i4>74</vt:i4>
      </vt:variant>
      <vt:variant>
        <vt:i4>0</vt:i4>
      </vt:variant>
      <vt:variant>
        <vt:i4>5</vt:i4>
      </vt:variant>
      <vt:variant>
        <vt:lpwstr/>
      </vt:variant>
      <vt:variant>
        <vt:lpwstr>_Toc23427102</vt:lpwstr>
      </vt:variant>
      <vt:variant>
        <vt:i4>1441841</vt:i4>
      </vt:variant>
      <vt:variant>
        <vt:i4>68</vt:i4>
      </vt:variant>
      <vt:variant>
        <vt:i4>0</vt:i4>
      </vt:variant>
      <vt:variant>
        <vt:i4>5</vt:i4>
      </vt:variant>
      <vt:variant>
        <vt:lpwstr/>
      </vt:variant>
      <vt:variant>
        <vt:lpwstr>_Toc23427101</vt:lpwstr>
      </vt:variant>
      <vt:variant>
        <vt:i4>1507377</vt:i4>
      </vt:variant>
      <vt:variant>
        <vt:i4>62</vt:i4>
      </vt:variant>
      <vt:variant>
        <vt:i4>0</vt:i4>
      </vt:variant>
      <vt:variant>
        <vt:i4>5</vt:i4>
      </vt:variant>
      <vt:variant>
        <vt:lpwstr/>
      </vt:variant>
      <vt:variant>
        <vt:lpwstr>_Toc23427100</vt:lpwstr>
      </vt:variant>
      <vt:variant>
        <vt:i4>2031672</vt:i4>
      </vt:variant>
      <vt:variant>
        <vt:i4>56</vt:i4>
      </vt:variant>
      <vt:variant>
        <vt:i4>0</vt:i4>
      </vt:variant>
      <vt:variant>
        <vt:i4>5</vt:i4>
      </vt:variant>
      <vt:variant>
        <vt:lpwstr/>
      </vt:variant>
      <vt:variant>
        <vt:lpwstr>_Toc23427099</vt:lpwstr>
      </vt:variant>
      <vt:variant>
        <vt:i4>1966136</vt:i4>
      </vt:variant>
      <vt:variant>
        <vt:i4>50</vt:i4>
      </vt:variant>
      <vt:variant>
        <vt:i4>0</vt:i4>
      </vt:variant>
      <vt:variant>
        <vt:i4>5</vt:i4>
      </vt:variant>
      <vt:variant>
        <vt:lpwstr/>
      </vt:variant>
      <vt:variant>
        <vt:lpwstr>_Toc23427098</vt:lpwstr>
      </vt:variant>
      <vt:variant>
        <vt:i4>1114168</vt:i4>
      </vt:variant>
      <vt:variant>
        <vt:i4>44</vt:i4>
      </vt:variant>
      <vt:variant>
        <vt:i4>0</vt:i4>
      </vt:variant>
      <vt:variant>
        <vt:i4>5</vt:i4>
      </vt:variant>
      <vt:variant>
        <vt:lpwstr/>
      </vt:variant>
      <vt:variant>
        <vt:lpwstr>_Toc23427097</vt:lpwstr>
      </vt:variant>
      <vt:variant>
        <vt:i4>1048632</vt:i4>
      </vt:variant>
      <vt:variant>
        <vt:i4>38</vt:i4>
      </vt:variant>
      <vt:variant>
        <vt:i4>0</vt:i4>
      </vt:variant>
      <vt:variant>
        <vt:i4>5</vt:i4>
      </vt:variant>
      <vt:variant>
        <vt:lpwstr/>
      </vt:variant>
      <vt:variant>
        <vt:lpwstr>_Toc23427096</vt:lpwstr>
      </vt:variant>
      <vt:variant>
        <vt:i4>1245240</vt:i4>
      </vt:variant>
      <vt:variant>
        <vt:i4>32</vt:i4>
      </vt:variant>
      <vt:variant>
        <vt:i4>0</vt:i4>
      </vt:variant>
      <vt:variant>
        <vt:i4>5</vt:i4>
      </vt:variant>
      <vt:variant>
        <vt:lpwstr/>
      </vt:variant>
      <vt:variant>
        <vt:lpwstr>_Toc23427095</vt:lpwstr>
      </vt:variant>
      <vt:variant>
        <vt:i4>1179704</vt:i4>
      </vt:variant>
      <vt:variant>
        <vt:i4>26</vt:i4>
      </vt:variant>
      <vt:variant>
        <vt:i4>0</vt:i4>
      </vt:variant>
      <vt:variant>
        <vt:i4>5</vt:i4>
      </vt:variant>
      <vt:variant>
        <vt:lpwstr/>
      </vt:variant>
      <vt:variant>
        <vt:lpwstr>_Toc23427094</vt:lpwstr>
      </vt:variant>
      <vt:variant>
        <vt:i4>1376312</vt:i4>
      </vt:variant>
      <vt:variant>
        <vt:i4>20</vt:i4>
      </vt:variant>
      <vt:variant>
        <vt:i4>0</vt:i4>
      </vt:variant>
      <vt:variant>
        <vt:i4>5</vt:i4>
      </vt:variant>
      <vt:variant>
        <vt:lpwstr/>
      </vt:variant>
      <vt:variant>
        <vt:lpwstr>_Toc23427093</vt:lpwstr>
      </vt:variant>
      <vt:variant>
        <vt:i4>1310776</vt:i4>
      </vt:variant>
      <vt:variant>
        <vt:i4>14</vt:i4>
      </vt:variant>
      <vt:variant>
        <vt:i4>0</vt:i4>
      </vt:variant>
      <vt:variant>
        <vt:i4>5</vt:i4>
      </vt:variant>
      <vt:variant>
        <vt:lpwstr/>
      </vt:variant>
      <vt:variant>
        <vt:lpwstr>_Toc23427092</vt:lpwstr>
      </vt:variant>
      <vt:variant>
        <vt:i4>1507384</vt:i4>
      </vt:variant>
      <vt:variant>
        <vt:i4>8</vt:i4>
      </vt:variant>
      <vt:variant>
        <vt:i4>0</vt:i4>
      </vt:variant>
      <vt:variant>
        <vt:i4>5</vt:i4>
      </vt:variant>
      <vt:variant>
        <vt:lpwstr/>
      </vt:variant>
      <vt:variant>
        <vt:lpwstr>_Toc23427091</vt:lpwstr>
      </vt:variant>
      <vt:variant>
        <vt:i4>1441848</vt:i4>
      </vt:variant>
      <vt:variant>
        <vt:i4>2</vt:i4>
      </vt:variant>
      <vt:variant>
        <vt:i4>0</vt:i4>
      </vt:variant>
      <vt:variant>
        <vt:i4>5</vt:i4>
      </vt:variant>
      <vt:variant>
        <vt:lpwstr/>
      </vt:variant>
      <vt:variant>
        <vt:lpwstr>_Toc23427090</vt:lpwstr>
      </vt:variant>
      <vt:variant>
        <vt:i4>3997813</vt:i4>
      </vt:variant>
      <vt:variant>
        <vt:i4>3</vt:i4>
      </vt:variant>
      <vt:variant>
        <vt:i4>0</vt:i4>
      </vt:variant>
      <vt:variant>
        <vt:i4>5</vt:i4>
      </vt:variant>
      <vt:variant>
        <vt:lpwstr>http://www.sepho.org.uk/extras/maps/NHSatlasChildHealth/atlas.html</vt:lpwstr>
      </vt:variant>
      <vt:variant>
        <vt:lpwstr/>
      </vt:variant>
      <vt:variant>
        <vt:i4>851997</vt:i4>
      </vt:variant>
      <vt:variant>
        <vt:i4>0</vt:i4>
      </vt:variant>
      <vt:variant>
        <vt:i4>0</vt:i4>
      </vt:variant>
      <vt:variant>
        <vt:i4>5</vt:i4>
      </vt:variant>
      <vt:variant>
        <vt:lpwstr>http://www.asthma.org.uk/asthma-facts-and-statistics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 Maintained Schools v1 Oct 2020</dc:title>
  <dc:subject/>
  <dc:creator>penny.gosling@kymallanhsc.co.uk</dc:creator>
  <cp:keywords/>
  <cp:lastModifiedBy>Jenny Redhead</cp:lastModifiedBy>
  <cp:revision>2</cp:revision>
  <cp:lastPrinted>2019-10-31T15:09:00Z</cp:lastPrinted>
  <dcterms:created xsi:type="dcterms:W3CDTF">2021-06-20T16:09:00Z</dcterms:created>
  <dcterms:modified xsi:type="dcterms:W3CDTF">2021-06-20T16:09:00Z</dcterms:modified>
</cp:coreProperties>
</file>